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16" w:rsidRDefault="00791B16" w:rsidP="00D45C85">
      <w:pPr>
        <w:spacing w:line="276" w:lineRule="auto"/>
      </w:pPr>
    </w:p>
    <w:p w:rsidR="00791B16" w:rsidRDefault="00F45C93">
      <w:pPr>
        <w:jc w:val="center"/>
      </w:pPr>
      <w:r>
        <w:rPr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</w:p>
    <w:p w:rsidR="00791B16" w:rsidRDefault="00F45C93">
      <w:pPr>
        <w:jc w:val="center"/>
      </w:pPr>
      <w:r>
        <w:t>«Российский государственный университет правосудия</w:t>
      </w:r>
      <w:r w:rsidR="00AD0F33">
        <w:t xml:space="preserve"> имени В.М. Лебедева</w:t>
      </w:r>
      <w:r>
        <w:t>»</w:t>
      </w:r>
    </w:p>
    <w:p w:rsidR="00791B16" w:rsidRDefault="00F45C93">
      <w:pPr>
        <w:jc w:val="center"/>
      </w:pPr>
      <w:r>
        <w:t>(г. Ростов-на-Дону)</w:t>
      </w:r>
    </w:p>
    <w:p w:rsidR="00D45C85" w:rsidRDefault="00D45C85">
      <w:pPr>
        <w:jc w:val="center"/>
      </w:pPr>
      <w:r>
        <w:rPr>
          <w:noProof/>
        </w:rPr>
        <w:drawing>
          <wp:inline distT="0" distB="0" distL="0" distR="0" wp14:anchorId="23093020">
            <wp:extent cx="1420495" cy="1353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B16" w:rsidRDefault="00791B16"/>
    <w:p w:rsidR="00791B16" w:rsidRDefault="00F45C93">
      <w:pPr>
        <w:jc w:val="center"/>
      </w:pPr>
      <w:r>
        <w:rPr>
          <w:b/>
          <w:bCs/>
          <w:sz w:val="28"/>
          <w:szCs w:val="28"/>
        </w:rPr>
        <w:t>ИНФОРМАЦИОННОЕ ПИСЬМО</w:t>
      </w:r>
    </w:p>
    <w:p w:rsidR="00791B16" w:rsidRDefault="00791B16"/>
    <w:p w:rsidR="00791B16" w:rsidRDefault="00F45C93">
      <w:pPr>
        <w:jc w:val="center"/>
      </w:pPr>
      <w:r>
        <w:rPr>
          <w:sz w:val="28"/>
          <w:szCs w:val="28"/>
        </w:rPr>
        <w:t>Уважаемые коллеги!</w:t>
      </w:r>
    </w:p>
    <w:p w:rsidR="00791B16" w:rsidRDefault="00852E20">
      <w:pPr>
        <w:jc w:val="center"/>
      </w:pPr>
      <w:r>
        <w:rPr>
          <w:sz w:val="28"/>
          <w:szCs w:val="28"/>
        </w:rPr>
        <w:t>Приглашаем В</w:t>
      </w:r>
      <w:r w:rsidR="00F45C93">
        <w:rPr>
          <w:sz w:val="28"/>
          <w:szCs w:val="28"/>
        </w:rPr>
        <w:t>ас принять участие в</w:t>
      </w:r>
      <w:r w:rsidR="004D2DF2">
        <w:rPr>
          <w:sz w:val="28"/>
          <w:szCs w:val="28"/>
        </w:rPr>
        <w:t xml:space="preserve"> </w:t>
      </w:r>
      <w:r w:rsidR="00F45C93">
        <w:rPr>
          <w:sz w:val="28"/>
          <w:szCs w:val="28"/>
        </w:rPr>
        <w:t>работе</w:t>
      </w:r>
    </w:p>
    <w:p w:rsidR="00791B16" w:rsidRPr="00AD0F33" w:rsidRDefault="00AD0F33">
      <w:pPr>
        <w:jc w:val="center"/>
      </w:pPr>
      <w:r>
        <w:rPr>
          <w:sz w:val="28"/>
          <w:szCs w:val="28"/>
        </w:rPr>
        <w:t>Всероссийской научно-практической конференции с международным участием</w:t>
      </w:r>
    </w:p>
    <w:p w:rsidR="00791B16" w:rsidRDefault="00E40EE7">
      <w:pPr>
        <w:jc w:val="center"/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РОССИЙСКОЕ ПРАВОСУДИЕ И ЮРИДИЧЕСКАЯ НАУКА: ЗАКОН И ДОКТРИНА</w:t>
      </w:r>
      <w:r>
        <w:rPr>
          <w:sz w:val="28"/>
          <w:szCs w:val="28"/>
        </w:rPr>
        <w:t>»</w:t>
      </w:r>
    </w:p>
    <w:p w:rsidR="00791B16" w:rsidRDefault="00791B16">
      <w:pPr>
        <w:ind w:firstLine="709"/>
        <w:jc w:val="center"/>
      </w:pPr>
    </w:p>
    <w:p w:rsidR="00791B16" w:rsidRDefault="00F45C93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Конференция состоится </w:t>
      </w:r>
      <w:r w:rsidR="00AD0F33">
        <w:rPr>
          <w:b/>
          <w:bCs/>
          <w:color w:val="auto"/>
          <w:sz w:val="28"/>
          <w:szCs w:val="28"/>
        </w:rPr>
        <w:t>27 марта</w:t>
      </w:r>
      <w:r w:rsidR="00852E20" w:rsidRPr="00CA15FD">
        <w:rPr>
          <w:b/>
          <w:bCs/>
          <w:color w:val="auto"/>
          <w:sz w:val="28"/>
          <w:szCs w:val="28"/>
        </w:rPr>
        <w:t xml:space="preserve"> 202</w:t>
      </w:r>
      <w:r w:rsidR="00AD0F33">
        <w:rPr>
          <w:b/>
          <w:bCs/>
          <w:color w:val="auto"/>
          <w:sz w:val="28"/>
          <w:szCs w:val="28"/>
        </w:rPr>
        <w:t>6</w:t>
      </w:r>
      <w:r w:rsidRPr="00CA15FD">
        <w:rPr>
          <w:b/>
          <w:bCs/>
          <w:color w:val="auto"/>
          <w:sz w:val="28"/>
          <w:szCs w:val="28"/>
        </w:rPr>
        <w:t xml:space="preserve"> года </w:t>
      </w:r>
      <w:r>
        <w:rPr>
          <w:sz w:val="28"/>
          <w:szCs w:val="28"/>
        </w:rPr>
        <w:t>в Ростовском филиале ФГБОУВО «Российский государственный университет правосудия</w:t>
      </w:r>
      <w:r w:rsidR="00AD0F33">
        <w:rPr>
          <w:sz w:val="28"/>
          <w:szCs w:val="28"/>
        </w:rPr>
        <w:t xml:space="preserve"> имени В.М. Лебедева</w:t>
      </w:r>
      <w:r>
        <w:rPr>
          <w:sz w:val="28"/>
          <w:szCs w:val="28"/>
        </w:rPr>
        <w:t>» (г. Ростов-на-Дону, пр.</w:t>
      </w:r>
      <w:r w:rsidR="008E657C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66).</w:t>
      </w:r>
    </w:p>
    <w:p w:rsidR="00791B16" w:rsidRDefault="00F45C93">
      <w:pPr>
        <w:widowControl w:val="0"/>
        <w:suppressAutoHyphens/>
        <w:spacing w:line="276" w:lineRule="auto"/>
        <w:ind w:firstLine="709"/>
        <w:jc w:val="both"/>
      </w:pPr>
      <w:r>
        <w:rPr>
          <w:kern w:val="1"/>
          <w:sz w:val="28"/>
          <w:szCs w:val="28"/>
        </w:rPr>
        <w:t>К участию приглашаются профессорско-преподавательский состав</w:t>
      </w:r>
      <w:r w:rsidR="003C040A">
        <w:rPr>
          <w:kern w:val="1"/>
          <w:sz w:val="28"/>
          <w:szCs w:val="28"/>
        </w:rPr>
        <w:t xml:space="preserve"> учреждений образования</w:t>
      </w:r>
      <w:r>
        <w:rPr>
          <w:kern w:val="1"/>
          <w:sz w:val="28"/>
          <w:szCs w:val="28"/>
        </w:rPr>
        <w:t xml:space="preserve">, </w:t>
      </w:r>
      <w:r w:rsidR="003C040A">
        <w:rPr>
          <w:kern w:val="1"/>
          <w:sz w:val="28"/>
          <w:szCs w:val="28"/>
        </w:rPr>
        <w:t>сотрудники</w:t>
      </w:r>
      <w:r w:rsidR="007A7AE3">
        <w:rPr>
          <w:kern w:val="1"/>
          <w:sz w:val="28"/>
          <w:szCs w:val="28"/>
        </w:rPr>
        <w:t xml:space="preserve"> органов государственной власти, </w:t>
      </w:r>
      <w:r w:rsidR="007A4DCE">
        <w:rPr>
          <w:kern w:val="1"/>
          <w:sz w:val="28"/>
          <w:szCs w:val="28"/>
        </w:rPr>
        <w:t>практикующие юристы,</w:t>
      </w:r>
      <w:r w:rsidR="003C040A">
        <w:rPr>
          <w:kern w:val="1"/>
          <w:sz w:val="28"/>
          <w:szCs w:val="28"/>
        </w:rPr>
        <w:t xml:space="preserve"> научные работники,</w:t>
      </w:r>
      <w:r w:rsidR="007A4DCE">
        <w:rPr>
          <w:kern w:val="1"/>
          <w:sz w:val="28"/>
          <w:szCs w:val="28"/>
        </w:rPr>
        <w:t xml:space="preserve"> аспиранты, </w:t>
      </w:r>
      <w:r>
        <w:rPr>
          <w:kern w:val="1"/>
          <w:sz w:val="28"/>
          <w:szCs w:val="28"/>
        </w:rPr>
        <w:t xml:space="preserve">студенты </w:t>
      </w:r>
      <w:r w:rsidR="003C040A">
        <w:rPr>
          <w:kern w:val="1"/>
          <w:sz w:val="28"/>
          <w:szCs w:val="28"/>
        </w:rPr>
        <w:t xml:space="preserve">программы обучения </w:t>
      </w:r>
      <w:proofErr w:type="spellStart"/>
      <w:r w:rsidR="007A4DCE">
        <w:rPr>
          <w:kern w:val="1"/>
          <w:sz w:val="28"/>
          <w:szCs w:val="28"/>
        </w:rPr>
        <w:t>специалитета</w:t>
      </w:r>
      <w:proofErr w:type="spellEnd"/>
      <w:r w:rsidR="007A4DCE">
        <w:rPr>
          <w:kern w:val="1"/>
          <w:sz w:val="28"/>
          <w:szCs w:val="28"/>
        </w:rPr>
        <w:t xml:space="preserve"> и </w:t>
      </w:r>
      <w:r w:rsidRPr="00B427D9">
        <w:rPr>
          <w:color w:val="auto"/>
          <w:kern w:val="1"/>
          <w:sz w:val="28"/>
          <w:szCs w:val="28"/>
        </w:rPr>
        <w:t>магистратуры.</w:t>
      </w:r>
      <w:r w:rsidR="00B427D9">
        <w:rPr>
          <w:color w:val="auto"/>
          <w:kern w:val="1"/>
          <w:sz w:val="28"/>
          <w:szCs w:val="28"/>
        </w:rPr>
        <w:t xml:space="preserve"> </w:t>
      </w:r>
    </w:p>
    <w:p w:rsidR="00791B16" w:rsidRDefault="00F45C93">
      <w:pPr>
        <w:spacing w:line="276" w:lineRule="auto"/>
        <w:ind w:firstLine="709"/>
        <w:jc w:val="both"/>
        <w:rPr>
          <w:b/>
          <w:bCs/>
          <w:kern w:val="1"/>
          <w:sz w:val="28"/>
          <w:szCs w:val="28"/>
          <w:u w:val="single"/>
        </w:rPr>
      </w:pPr>
      <w:r>
        <w:rPr>
          <w:b/>
          <w:bCs/>
          <w:kern w:val="1"/>
          <w:sz w:val="28"/>
          <w:szCs w:val="28"/>
          <w:u w:val="single"/>
        </w:rPr>
        <w:t>Работа конференции будет организ</w:t>
      </w:r>
      <w:r w:rsidR="00BB2EEB">
        <w:rPr>
          <w:b/>
          <w:bCs/>
          <w:kern w:val="1"/>
          <w:sz w:val="28"/>
          <w:szCs w:val="28"/>
          <w:u w:val="single"/>
        </w:rPr>
        <w:t>ована по следующим направлениям:</w:t>
      </w:r>
      <w:bookmarkStart w:id="0" w:name="_GoBack"/>
      <w:bookmarkEnd w:id="0"/>
    </w:p>
    <w:p w:rsidR="004816D6" w:rsidRDefault="004816D6">
      <w:pPr>
        <w:spacing w:line="276" w:lineRule="auto"/>
        <w:ind w:firstLine="709"/>
        <w:jc w:val="both"/>
      </w:pPr>
    </w:p>
    <w:p w:rsidR="00C0549D" w:rsidRPr="0064604F" w:rsidRDefault="00C0549D" w:rsidP="00C0549D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>Современная модель российского правосудия (судоустройство и судопроизводство в цифровой среде).</w:t>
      </w:r>
    </w:p>
    <w:p w:rsidR="00E93A76" w:rsidRPr="0064604F" w:rsidRDefault="00C0549D" w:rsidP="00C0549D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 xml:space="preserve"> Современная правовая пол</w:t>
      </w:r>
      <w:r w:rsidR="00E93A76" w:rsidRPr="0064604F">
        <w:rPr>
          <w:color w:val="auto"/>
          <w:sz w:val="28"/>
          <w:szCs w:val="28"/>
        </w:rPr>
        <w:t>итика цивилистического процесса.</w:t>
      </w:r>
    </w:p>
    <w:p w:rsidR="006A7214" w:rsidRPr="0064604F" w:rsidRDefault="006A7214" w:rsidP="00C0549D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 xml:space="preserve">Актуальные </w:t>
      </w:r>
      <w:r w:rsidR="00C0549D" w:rsidRPr="0064604F">
        <w:rPr>
          <w:color w:val="auto"/>
          <w:sz w:val="28"/>
          <w:szCs w:val="28"/>
        </w:rPr>
        <w:t>во</w:t>
      </w:r>
      <w:r w:rsidRPr="0064604F">
        <w:rPr>
          <w:color w:val="auto"/>
          <w:sz w:val="28"/>
          <w:szCs w:val="28"/>
        </w:rPr>
        <w:t xml:space="preserve">просы </w:t>
      </w:r>
      <w:r w:rsidR="001C25DC" w:rsidRPr="0064604F">
        <w:rPr>
          <w:color w:val="auto"/>
          <w:sz w:val="28"/>
          <w:szCs w:val="28"/>
        </w:rPr>
        <w:t>правосудия по гражданским, административным делам и экономическим спорам</w:t>
      </w:r>
      <w:r w:rsidRPr="0064604F">
        <w:rPr>
          <w:color w:val="auto"/>
          <w:sz w:val="28"/>
          <w:szCs w:val="28"/>
        </w:rPr>
        <w:t>.</w:t>
      </w:r>
      <w:r w:rsidR="00C0549D" w:rsidRPr="0064604F">
        <w:rPr>
          <w:color w:val="auto"/>
          <w:sz w:val="28"/>
          <w:szCs w:val="28"/>
        </w:rPr>
        <w:t xml:space="preserve"> </w:t>
      </w:r>
    </w:p>
    <w:p w:rsidR="00E86481" w:rsidRPr="0064604F" w:rsidRDefault="00F71EC6" w:rsidP="00C0549D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>Принцип законности в цивилистическом процессе.</w:t>
      </w:r>
      <w:r w:rsidR="00855DED" w:rsidRPr="0064604F">
        <w:rPr>
          <w:color w:val="auto"/>
          <w:sz w:val="28"/>
          <w:szCs w:val="28"/>
        </w:rPr>
        <w:t xml:space="preserve"> Зак</w:t>
      </w:r>
      <w:r w:rsidR="0064604F" w:rsidRPr="0064604F">
        <w:rPr>
          <w:color w:val="auto"/>
          <w:sz w:val="28"/>
          <w:szCs w:val="28"/>
        </w:rPr>
        <w:t>онность в судебной деятельности</w:t>
      </w:r>
      <w:r w:rsidR="006B3BE0" w:rsidRPr="0064604F">
        <w:rPr>
          <w:color w:val="auto"/>
          <w:sz w:val="28"/>
          <w:szCs w:val="28"/>
        </w:rPr>
        <w:t>.</w:t>
      </w:r>
    </w:p>
    <w:p w:rsidR="006A7214" w:rsidRPr="0064604F" w:rsidRDefault="006A7214" w:rsidP="00C0549D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>О</w:t>
      </w:r>
      <w:r w:rsidR="00C0549D" w:rsidRPr="0064604F">
        <w:rPr>
          <w:color w:val="auto"/>
          <w:sz w:val="28"/>
          <w:szCs w:val="28"/>
        </w:rPr>
        <w:t xml:space="preserve"> развитии </w:t>
      </w:r>
      <w:r w:rsidR="006B3BE0" w:rsidRPr="0064604F">
        <w:rPr>
          <w:color w:val="auto"/>
          <w:sz w:val="28"/>
          <w:szCs w:val="28"/>
        </w:rPr>
        <w:t>процессуальных</w:t>
      </w:r>
      <w:r w:rsidR="00C0549D" w:rsidRPr="0064604F">
        <w:rPr>
          <w:color w:val="auto"/>
          <w:sz w:val="28"/>
          <w:szCs w:val="28"/>
        </w:rPr>
        <w:t xml:space="preserve"> институтов гражданского</w:t>
      </w:r>
      <w:r w:rsidR="0091685F" w:rsidRPr="0064604F">
        <w:rPr>
          <w:color w:val="auto"/>
          <w:sz w:val="28"/>
          <w:szCs w:val="28"/>
        </w:rPr>
        <w:t>, арбитражного</w:t>
      </w:r>
      <w:r w:rsidR="00C0549D" w:rsidRPr="0064604F">
        <w:rPr>
          <w:color w:val="auto"/>
          <w:sz w:val="28"/>
          <w:szCs w:val="28"/>
        </w:rPr>
        <w:t xml:space="preserve"> процессуального права</w:t>
      </w:r>
      <w:r w:rsidR="0091685F" w:rsidRPr="0064604F">
        <w:rPr>
          <w:color w:val="auto"/>
          <w:sz w:val="28"/>
          <w:szCs w:val="28"/>
        </w:rPr>
        <w:t xml:space="preserve"> и </w:t>
      </w:r>
      <w:r w:rsidR="00C0549D" w:rsidRPr="0064604F">
        <w:rPr>
          <w:color w:val="auto"/>
          <w:sz w:val="28"/>
          <w:szCs w:val="28"/>
        </w:rPr>
        <w:t>адм</w:t>
      </w:r>
      <w:r w:rsidRPr="0064604F">
        <w:rPr>
          <w:color w:val="auto"/>
          <w:sz w:val="28"/>
          <w:szCs w:val="28"/>
        </w:rPr>
        <w:t>инистративного судопроизводства.</w:t>
      </w:r>
      <w:r w:rsidR="00C0549D" w:rsidRPr="0064604F">
        <w:rPr>
          <w:color w:val="auto"/>
          <w:sz w:val="28"/>
          <w:szCs w:val="28"/>
        </w:rPr>
        <w:t xml:space="preserve"> </w:t>
      </w:r>
    </w:p>
    <w:p w:rsidR="00791B16" w:rsidRPr="0064604F" w:rsidRDefault="0091685F" w:rsidP="0057717C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 xml:space="preserve">Новеллы </w:t>
      </w:r>
      <w:r w:rsidR="0057717C" w:rsidRPr="0064604F">
        <w:rPr>
          <w:color w:val="auto"/>
          <w:sz w:val="28"/>
          <w:szCs w:val="28"/>
        </w:rPr>
        <w:t>гражданского</w:t>
      </w:r>
      <w:r w:rsidRPr="0064604F">
        <w:rPr>
          <w:color w:val="auto"/>
          <w:sz w:val="28"/>
          <w:szCs w:val="28"/>
        </w:rPr>
        <w:t>, административного и арбитражного</w:t>
      </w:r>
      <w:r w:rsidR="0057717C" w:rsidRPr="0064604F">
        <w:rPr>
          <w:color w:val="auto"/>
          <w:sz w:val="28"/>
          <w:szCs w:val="28"/>
        </w:rPr>
        <w:t xml:space="preserve"> </w:t>
      </w:r>
      <w:r w:rsidR="002E34FE" w:rsidRPr="0064604F">
        <w:rPr>
          <w:color w:val="auto"/>
          <w:sz w:val="28"/>
          <w:szCs w:val="28"/>
        </w:rPr>
        <w:t>процесса</w:t>
      </w:r>
      <w:r w:rsidR="0057717C" w:rsidRPr="0064604F">
        <w:rPr>
          <w:color w:val="auto"/>
          <w:sz w:val="28"/>
          <w:szCs w:val="28"/>
        </w:rPr>
        <w:t>.</w:t>
      </w:r>
    </w:p>
    <w:p w:rsidR="00B34D3D" w:rsidRPr="0064604F" w:rsidRDefault="00B34D3D" w:rsidP="007765E0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>Унификация и дифференциация процессуальной формы гражданского, арбитражного и административного судопроизводства.</w:t>
      </w:r>
    </w:p>
    <w:p w:rsidR="00975C6B" w:rsidRPr="0064604F" w:rsidRDefault="000B6EAA" w:rsidP="00975C6B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sz w:val="28"/>
          <w:szCs w:val="28"/>
        </w:rPr>
        <w:lastRenderedPageBreak/>
        <w:t xml:space="preserve">Механизм повышения эффективности правосудия. </w:t>
      </w:r>
    </w:p>
    <w:p w:rsidR="00467DAA" w:rsidRPr="0064604F" w:rsidRDefault="00467DAA" w:rsidP="00975C6B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proofErr w:type="spellStart"/>
      <w:r w:rsidRPr="0064604F">
        <w:rPr>
          <w:sz w:val="28"/>
          <w:szCs w:val="28"/>
        </w:rPr>
        <w:t>Цифровизация</w:t>
      </w:r>
      <w:proofErr w:type="spellEnd"/>
      <w:r w:rsidRPr="0064604F">
        <w:rPr>
          <w:sz w:val="28"/>
          <w:szCs w:val="28"/>
        </w:rPr>
        <w:t xml:space="preserve"> судопроизводства.</w:t>
      </w:r>
    </w:p>
    <w:p w:rsidR="00881F02" w:rsidRPr="0064604F" w:rsidRDefault="00881F02" w:rsidP="00975C6B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sz w:val="28"/>
          <w:szCs w:val="28"/>
        </w:rPr>
        <w:t xml:space="preserve">Институт </w:t>
      </w:r>
      <w:r w:rsidR="009F3BC7" w:rsidRPr="0064604F">
        <w:rPr>
          <w:sz w:val="28"/>
          <w:szCs w:val="28"/>
        </w:rPr>
        <w:t xml:space="preserve">обязательного </w:t>
      </w:r>
      <w:r w:rsidRPr="0064604F">
        <w:rPr>
          <w:sz w:val="28"/>
          <w:szCs w:val="28"/>
        </w:rPr>
        <w:t>досудебного порядка урегулирования споров.</w:t>
      </w:r>
    </w:p>
    <w:p w:rsidR="00975C6B" w:rsidRPr="0064604F" w:rsidRDefault="00975C6B" w:rsidP="00975C6B">
      <w:pPr>
        <w:pStyle w:val="a6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64604F">
        <w:rPr>
          <w:sz w:val="28"/>
          <w:szCs w:val="28"/>
        </w:rPr>
        <w:t>Контрольно-интерпретационные полномочия Конституционного и Верховного Суда РФ.</w:t>
      </w:r>
    </w:p>
    <w:p w:rsidR="006966C4" w:rsidRPr="0064604F" w:rsidRDefault="006966C4" w:rsidP="0064604F">
      <w:pPr>
        <w:pStyle w:val="a6"/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r w:rsidRPr="0064604F">
        <w:rPr>
          <w:color w:val="auto"/>
          <w:sz w:val="28"/>
          <w:szCs w:val="28"/>
        </w:rPr>
        <w:t>Адаптация юридического образования под реалии судебной системы.</w:t>
      </w:r>
    </w:p>
    <w:p w:rsidR="0057717C" w:rsidRPr="0057717C" w:rsidRDefault="0057717C" w:rsidP="0057717C">
      <w:pPr>
        <w:pStyle w:val="a6"/>
        <w:widowControl w:val="0"/>
        <w:autoSpaceDE w:val="0"/>
        <w:spacing w:line="276" w:lineRule="auto"/>
        <w:ind w:left="709"/>
        <w:jc w:val="both"/>
        <w:rPr>
          <w:color w:val="auto"/>
          <w:sz w:val="28"/>
          <w:szCs w:val="28"/>
        </w:rPr>
      </w:pPr>
    </w:p>
    <w:p w:rsidR="00E80F41" w:rsidRDefault="0064604F" w:rsidP="00E80F41">
      <w:pPr>
        <w:spacing w:line="276" w:lineRule="auto"/>
        <w:jc w:val="both"/>
        <w:rPr>
          <w:sz w:val="28"/>
          <w:szCs w:val="28"/>
        </w:rPr>
      </w:pPr>
      <w:r w:rsidRPr="0064604F">
        <w:rPr>
          <w:noProof/>
          <w:sz w:val="28"/>
          <w:szCs w:val="28"/>
        </w:rPr>
        <w:drawing>
          <wp:inline distT="0" distB="0" distL="0" distR="0">
            <wp:extent cx="5979795" cy="3419475"/>
            <wp:effectExtent l="0" t="0" r="1905" b="9525"/>
            <wp:docPr id="1" name="Рисунок 1" descr="C:\Users\Прием3\Desktop\Конференции 2025\Конференции 2026\2_544730628278246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3\Desktop\Конференции 2025\Конференции 2026\2_54473062827824600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527" cy="343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D6" w:rsidRDefault="004816D6" w:rsidP="00E80F41">
      <w:pPr>
        <w:spacing w:line="276" w:lineRule="auto"/>
        <w:jc w:val="both"/>
        <w:rPr>
          <w:sz w:val="28"/>
          <w:szCs w:val="28"/>
        </w:rPr>
      </w:pPr>
    </w:p>
    <w:p w:rsidR="00791B16" w:rsidRDefault="00F45C93" w:rsidP="004816D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конференции:</w:t>
      </w:r>
    </w:p>
    <w:p w:rsidR="004816D6" w:rsidRDefault="004816D6">
      <w:pPr>
        <w:spacing w:line="276" w:lineRule="auto"/>
        <w:jc w:val="both"/>
      </w:pPr>
    </w:p>
    <w:p w:rsidR="00791B16" w:rsidRDefault="00F45C93">
      <w:pPr>
        <w:spacing w:line="276" w:lineRule="auto"/>
        <w:jc w:val="both"/>
      </w:pPr>
      <w:r>
        <w:rPr>
          <w:sz w:val="28"/>
          <w:szCs w:val="28"/>
        </w:rPr>
        <w:tab/>
        <w:t>09.30– 10.00 – регистрация участников;</w:t>
      </w:r>
    </w:p>
    <w:p w:rsidR="004D2DF2" w:rsidRDefault="00C20C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10.00 – 10.10</w:t>
      </w:r>
      <w:r w:rsidR="00155BB5">
        <w:rPr>
          <w:sz w:val="28"/>
          <w:szCs w:val="28"/>
        </w:rPr>
        <w:t xml:space="preserve"> </w:t>
      </w:r>
      <w:r w:rsidR="00F45C93">
        <w:rPr>
          <w:sz w:val="28"/>
          <w:szCs w:val="28"/>
        </w:rPr>
        <w:t>– приветств</w:t>
      </w:r>
      <w:r w:rsidR="004D2DF2">
        <w:rPr>
          <w:sz w:val="28"/>
          <w:szCs w:val="28"/>
        </w:rPr>
        <w:t>енное слово</w:t>
      </w:r>
      <w:r w:rsidR="00F45C93">
        <w:rPr>
          <w:sz w:val="28"/>
          <w:szCs w:val="28"/>
        </w:rPr>
        <w:t>;</w:t>
      </w:r>
    </w:p>
    <w:p w:rsidR="00791B16" w:rsidRDefault="00155BB5">
      <w:pPr>
        <w:spacing w:line="276" w:lineRule="auto"/>
        <w:jc w:val="both"/>
      </w:pPr>
      <w:r w:rsidRPr="001A4D20">
        <w:rPr>
          <w:sz w:val="28"/>
          <w:szCs w:val="28"/>
        </w:rPr>
        <w:tab/>
      </w:r>
      <w:r>
        <w:rPr>
          <w:sz w:val="28"/>
          <w:szCs w:val="28"/>
        </w:rPr>
        <w:t>10.</w:t>
      </w:r>
      <w:r w:rsidR="00C20CDB">
        <w:rPr>
          <w:sz w:val="28"/>
          <w:szCs w:val="28"/>
        </w:rPr>
        <w:t>1</w:t>
      </w:r>
      <w:r w:rsidR="0012178D">
        <w:rPr>
          <w:sz w:val="28"/>
          <w:szCs w:val="28"/>
        </w:rPr>
        <w:t>0</w:t>
      </w:r>
      <w:r>
        <w:rPr>
          <w:sz w:val="28"/>
          <w:szCs w:val="28"/>
        </w:rPr>
        <w:t xml:space="preserve"> – 13.3</w:t>
      </w:r>
      <w:r w:rsidR="00F45C93">
        <w:rPr>
          <w:sz w:val="28"/>
          <w:szCs w:val="28"/>
        </w:rPr>
        <w:t>0 – работа конференции;</w:t>
      </w:r>
    </w:p>
    <w:p w:rsidR="00791B16" w:rsidRDefault="00155BB5">
      <w:pPr>
        <w:spacing w:line="276" w:lineRule="auto"/>
        <w:jc w:val="both"/>
      </w:pPr>
      <w:r>
        <w:rPr>
          <w:sz w:val="28"/>
          <w:szCs w:val="28"/>
        </w:rPr>
        <w:tab/>
        <w:t>13.3</w:t>
      </w:r>
      <w:r w:rsidR="00F45C93">
        <w:rPr>
          <w:sz w:val="28"/>
          <w:szCs w:val="28"/>
        </w:rPr>
        <w:t>0 – 14.00 – перерыв;</w:t>
      </w:r>
    </w:p>
    <w:p w:rsidR="00791B16" w:rsidRDefault="00F45C93">
      <w:pPr>
        <w:spacing w:line="276" w:lineRule="auto"/>
        <w:jc w:val="both"/>
      </w:pPr>
      <w:r>
        <w:rPr>
          <w:sz w:val="28"/>
          <w:szCs w:val="28"/>
        </w:rPr>
        <w:tab/>
        <w:t>14.00 – 15.45– работа конференции;</w:t>
      </w:r>
    </w:p>
    <w:p w:rsidR="00791B16" w:rsidRDefault="00F45C93">
      <w:pPr>
        <w:spacing w:line="276" w:lineRule="auto"/>
        <w:jc w:val="both"/>
      </w:pPr>
      <w:r>
        <w:rPr>
          <w:sz w:val="28"/>
          <w:szCs w:val="28"/>
        </w:rPr>
        <w:tab/>
        <w:t>15.45 – 16.00 – подведение итогов</w:t>
      </w:r>
      <w:r w:rsidR="004D2DF2">
        <w:rPr>
          <w:sz w:val="28"/>
          <w:szCs w:val="28"/>
        </w:rPr>
        <w:t>.</w:t>
      </w:r>
    </w:p>
    <w:p w:rsidR="00791B16" w:rsidRDefault="00791B16">
      <w:pPr>
        <w:spacing w:line="276" w:lineRule="auto"/>
        <w:jc w:val="both"/>
      </w:pPr>
    </w:p>
    <w:p w:rsidR="00F44302" w:rsidRDefault="00F44302" w:rsidP="00F44302">
      <w:pPr>
        <w:pStyle w:val="40"/>
        <w:spacing w:before="0" w:line="240" w:lineRule="auto"/>
        <w:ind w:right="20" w:firstLine="709"/>
        <w:rPr>
          <w:color w:val="000000" w:themeColor="text1"/>
          <w:sz w:val="28"/>
          <w:szCs w:val="28"/>
        </w:rPr>
      </w:pPr>
      <w:r w:rsidRPr="00371517">
        <w:rPr>
          <w:b/>
          <w:bCs/>
          <w:color w:val="000000" w:themeColor="text1"/>
          <w:sz w:val="28"/>
          <w:szCs w:val="28"/>
        </w:rPr>
        <w:t>Формат проведения конференции</w:t>
      </w:r>
      <w:r w:rsidRPr="00371517">
        <w:rPr>
          <w:color w:val="000000" w:themeColor="text1"/>
          <w:sz w:val="28"/>
          <w:szCs w:val="28"/>
        </w:rPr>
        <w:t xml:space="preserve"> гибридный. Возможен формат офлайн (личное присутствие) или онлайн (по видеоконференцсвязи, ссылка-приглашение будет разослана дополнительно участникам конференции накануне мероприятия).</w:t>
      </w:r>
    </w:p>
    <w:p w:rsidR="00F44302" w:rsidRPr="00CA15FD" w:rsidRDefault="00F44302" w:rsidP="00F44302">
      <w:pPr>
        <w:pStyle w:val="40"/>
        <w:spacing w:before="0" w:line="240" w:lineRule="auto"/>
        <w:ind w:right="20" w:firstLine="709"/>
        <w:rPr>
          <w:color w:val="auto"/>
        </w:rPr>
      </w:pPr>
      <w:r w:rsidRPr="00371517">
        <w:rPr>
          <w:color w:val="000000" w:themeColor="text1"/>
          <w:sz w:val="28"/>
          <w:szCs w:val="28"/>
        </w:rPr>
        <w:t>Оплата регистрационного сбора за участие в конференции не предусмотрена.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конференции планируется </w:t>
      </w:r>
      <w:r w:rsidRPr="00CA15FD">
        <w:rPr>
          <w:color w:val="auto"/>
          <w:sz w:val="28"/>
          <w:szCs w:val="28"/>
        </w:rPr>
        <w:t>издание сборника научных статей с последующим размещением в РИНЦ.</w:t>
      </w:r>
    </w:p>
    <w:p w:rsidR="00F44302" w:rsidRDefault="00F44302" w:rsidP="00F44302">
      <w:pPr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Оплата проезда, проживания и питания участников – за счет отправляющей стороны. Регистрационные взносы не предусмотрены.</w:t>
      </w:r>
    </w:p>
    <w:p w:rsidR="0064604F" w:rsidRPr="0064604F" w:rsidRDefault="0064604F" w:rsidP="0064604F">
      <w:pPr>
        <w:pStyle w:val="40"/>
        <w:spacing w:before="0" w:line="240" w:lineRule="auto"/>
        <w:ind w:right="20" w:firstLine="709"/>
        <w:jc w:val="center"/>
        <w:rPr>
          <w:b/>
          <w:sz w:val="28"/>
        </w:rPr>
      </w:pPr>
      <w:r w:rsidRPr="0064604F">
        <w:rPr>
          <w:b/>
          <w:sz w:val="28"/>
        </w:rPr>
        <w:t>Ссылка на видео</w:t>
      </w:r>
      <w:r>
        <w:rPr>
          <w:b/>
          <w:sz w:val="28"/>
        </w:rPr>
        <w:t xml:space="preserve"> </w:t>
      </w:r>
      <w:r w:rsidRPr="0064604F">
        <w:rPr>
          <w:b/>
          <w:sz w:val="28"/>
        </w:rPr>
        <w:t>встречу:</w:t>
      </w:r>
    </w:p>
    <w:p w:rsidR="000653CE" w:rsidRDefault="0064604F" w:rsidP="000653CE">
      <w:pPr>
        <w:pStyle w:val="40"/>
        <w:spacing w:before="0" w:line="240" w:lineRule="auto"/>
        <w:ind w:right="20" w:firstLine="709"/>
        <w:jc w:val="center"/>
        <w:rPr>
          <w:sz w:val="28"/>
        </w:rPr>
      </w:pPr>
      <w:hyperlink r:id="rId10" w:history="1">
        <w:r w:rsidRPr="00ED2C44">
          <w:rPr>
            <w:rStyle w:val="a3"/>
            <w:sz w:val="28"/>
          </w:rPr>
          <w:t>https://telemost.yandex.ru/j/04756990910325</w:t>
        </w:r>
      </w:hyperlink>
    </w:p>
    <w:p w:rsidR="0064604F" w:rsidRPr="0064604F" w:rsidRDefault="0064604F" w:rsidP="0064604F">
      <w:pPr>
        <w:pStyle w:val="40"/>
        <w:spacing w:before="0" w:line="240" w:lineRule="auto"/>
        <w:ind w:right="20" w:firstLine="709"/>
        <w:jc w:val="center"/>
        <w:rPr>
          <w:color w:val="000000" w:themeColor="text1"/>
          <w:sz w:val="40"/>
          <w:szCs w:val="28"/>
        </w:rPr>
      </w:pPr>
    </w:p>
    <w:p w:rsidR="00123245" w:rsidRPr="0080654F" w:rsidRDefault="00123245" w:rsidP="00123245">
      <w:pPr>
        <w:spacing w:line="276" w:lineRule="auto"/>
        <w:ind w:firstLine="709"/>
        <w:jc w:val="both"/>
        <w:rPr>
          <w:sz w:val="28"/>
          <w:szCs w:val="28"/>
        </w:rPr>
      </w:pPr>
      <w:r w:rsidRPr="0080654F">
        <w:rPr>
          <w:sz w:val="28"/>
          <w:szCs w:val="28"/>
        </w:rPr>
        <w:t xml:space="preserve">В случае заинтересованности в участии просим в срок </w:t>
      </w:r>
      <w:r>
        <w:rPr>
          <w:sz w:val="28"/>
          <w:szCs w:val="28"/>
        </w:rPr>
        <w:t xml:space="preserve">до </w:t>
      </w:r>
      <w:r w:rsidR="000653CE">
        <w:rPr>
          <w:b/>
          <w:sz w:val="28"/>
          <w:szCs w:val="28"/>
        </w:rPr>
        <w:t>20 марта 2026</w:t>
      </w:r>
      <w:r>
        <w:rPr>
          <w:sz w:val="28"/>
          <w:szCs w:val="28"/>
        </w:rPr>
        <w:t xml:space="preserve"> года направить </w:t>
      </w:r>
      <w:r w:rsidRPr="00927E83">
        <w:rPr>
          <w:sz w:val="28"/>
          <w:szCs w:val="28"/>
        </w:rPr>
        <w:t xml:space="preserve">в адрес оргкомитета на почту: </w:t>
      </w:r>
      <w:hyperlink r:id="rId11" w:history="1">
        <w:r w:rsidRPr="00B91C99">
          <w:rPr>
            <w:rStyle w:val="a3"/>
            <w:sz w:val="28"/>
            <w:szCs w:val="28"/>
          </w:rPr>
          <w:t>gpp.kafedra2015@yandex.ru</w:t>
        </w:r>
      </w:hyperlink>
      <w:r>
        <w:rPr>
          <w:sz w:val="28"/>
          <w:szCs w:val="28"/>
        </w:rPr>
        <w:t xml:space="preserve"> </w:t>
      </w:r>
      <w:r w:rsidRPr="00134E77">
        <w:rPr>
          <w:b/>
          <w:sz w:val="28"/>
          <w:szCs w:val="28"/>
        </w:rPr>
        <w:t>заявку на участие</w:t>
      </w:r>
      <w:r>
        <w:rPr>
          <w:sz w:val="28"/>
          <w:szCs w:val="28"/>
        </w:rPr>
        <w:t xml:space="preserve"> и в срок </w:t>
      </w:r>
      <w:r w:rsidRPr="0080654F">
        <w:rPr>
          <w:sz w:val="28"/>
          <w:szCs w:val="28"/>
        </w:rPr>
        <w:t xml:space="preserve">до </w:t>
      </w:r>
      <w:r w:rsidR="000653CE">
        <w:rPr>
          <w:b/>
          <w:sz w:val="28"/>
          <w:szCs w:val="28"/>
        </w:rPr>
        <w:t>11</w:t>
      </w:r>
      <w:r w:rsidRPr="00134E77">
        <w:rPr>
          <w:b/>
          <w:sz w:val="28"/>
          <w:szCs w:val="28"/>
        </w:rPr>
        <w:t xml:space="preserve"> мая</w:t>
      </w:r>
      <w:r w:rsidR="000653CE">
        <w:rPr>
          <w:b/>
          <w:sz w:val="28"/>
          <w:szCs w:val="28"/>
        </w:rPr>
        <w:t xml:space="preserve"> 2026</w:t>
      </w:r>
      <w:r w:rsidRPr="00134E77">
        <w:rPr>
          <w:b/>
          <w:sz w:val="28"/>
          <w:szCs w:val="28"/>
        </w:rPr>
        <w:t xml:space="preserve"> года</w:t>
      </w:r>
      <w:r w:rsidRPr="0080654F">
        <w:rPr>
          <w:sz w:val="28"/>
          <w:szCs w:val="28"/>
        </w:rPr>
        <w:t xml:space="preserve"> включительно направить </w:t>
      </w:r>
      <w:r w:rsidRPr="00134E77">
        <w:rPr>
          <w:b/>
          <w:sz w:val="28"/>
          <w:szCs w:val="28"/>
        </w:rPr>
        <w:t>статью,</w:t>
      </w:r>
      <w:r w:rsidRPr="0080654F">
        <w:rPr>
          <w:sz w:val="28"/>
          <w:szCs w:val="28"/>
        </w:rPr>
        <w:t xml:space="preserve"> оформленную в соответствии с приложением № 1 и справку о проверке статьи на предмет заимствований (в системе «</w:t>
      </w:r>
      <w:proofErr w:type="spellStart"/>
      <w:r w:rsidRPr="0080654F">
        <w:rPr>
          <w:sz w:val="28"/>
          <w:szCs w:val="28"/>
        </w:rPr>
        <w:t>Антиплагиат</w:t>
      </w:r>
      <w:proofErr w:type="spellEnd"/>
      <w:r w:rsidRPr="0080654F">
        <w:rPr>
          <w:sz w:val="28"/>
          <w:szCs w:val="28"/>
        </w:rPr>
        <w:t>», установленной в ВУЗе) - Оригинальность – не более 30 % заимствований, выявленных через систему «</w:t>
      </w:r>
      <w:proofErr w:type="spellStart"/>
      <w:r w:rsidRPr="0080654F">
        <w:rPr>
          <w:sz w:val="28"/>
          <w:szCs w:val="28"/>
        </w:rPr>
        <w:t>Антиплагиат</w:t>
      </w:r>
      <w:proofErr w:type="spellEnd"/>
      <w:r w:rsidRPr="0080654F">
        <w:rPr>
          <w:sz w:val="28"/>
          <w:szCs w:val="28"/>
        </w:rPr>
        <w:t>» ВУЗ либо «</w:t>
      </w:r>
      <w:proofErr w:type="spellStart"/>
      <w:r w:rsidRPr="0080654F">
        <w:rPr>
          <w:sz w:val="28"/>
          <w:szCs w:val="28"/>
        </w:rPr>
        <w:t>Антиплагиат</w:t>
      </w:r>
      <w:proofErr w:type="spellEnd"/>
      <w:r w:rsidRPr="0080654F">
        <w:rPr>
          <w:sz w:val="28"/>
          <w:szCs w:val="28"/>
        </w:rPr>
        <w:t xml:space="preserve"> – FULL». Кроме того, не более 35 % - цитирований и </w:t>
      </w:r>
      <w:proofErr w:type="spellStart"/>
      <w:r w:rsidRPr="0080654F">
        <w:rPr>
          <w:sz w:val="28"/>
          <w:szCs w:val="28"/>
        </w:rPr>
        <w:t>самоцитирований</w:t>
      </w:r>
      <w:proofErr w:type="spellEnd"/>
      <w:r w:rsidRPr="0080654F">
        <w:rPr>
          <w:sz w:val="28"/>
          <w:szCs w:val="28"/>
        </w:rPr>
        <w:t>, не менее 35% оригинального текста.</w:t>
      </w:r>
    </w:p>
    <w:p w:rsidR="00123245" w:rsidRDefault="00123245" w:rsidP="00123245">
      <w:pPr>
        <w:spacing w:line="276" w:lineRule="auto"/>
        <w:ind w:firstLine="709"/>
        <w:jc w:val="both"/>
        <w:rPr>
          <w:sz w:val="28"/>
          <w:szCs w:val="28"/>
        </w:rPr>
      </w:pPr>
      <w:r w:rsidRPr="00EB125A">
        <w:rPr>
          <w:sz w:val="28"/>
          <w:szCs w:val="28"/>
        </w:rPr>
        <w:t>Справка «</w:t>
      </w:r>
      <w:proofErr w:type="spellStart"/>
      <w:r w:rsidRPr="00EB125A">
        <w:rPr>
          <w:sz w:val="28"/>
          <w:szCs w:val="28"/>
        </w:rPr>
        <w:t>Антиплагиат</w:t>
      </w:r>
      <w:proofErr w:type="spellEnd"/>
      <w:r w:rsidRPr="00EB125A">
        <w:rPr>
          <w:sz w:val="28"/>
          <w:szCs w:val="28"/>
        </w:rPr>
        <w:t xml:space="preserve"> ВУЗ» или «</w:t>
      </w:r>
      <w:proofErr w:type="spellStart"/>
      <w:r w:rsidRPr="00EB125A">
        <w:rPr>
          <w:sz w:val="28"/>
          <w:szCs w:val="28"/>
        </w:rPr>
        <w:t>Антиплагиат</w:t>
      </w:r>
      <w:proofErr w:type="spellEnd"/>
      <w:r w:rsidRPr="00EB125A">
        <w:rPr>
          <w:sz w:val="28"/>
          <w:szCs w:val="28"/>
        </w:rPr>
        <w:t xml:space="preserve"> – FULL» для статей аспирантов, магистрантов и студентов должна быть подписана научным руководителем с расшифровкой подписи (к статье прилагается скан справки).</w:t>
      </w:r>
    </w:p>
    <w:p w:rsidR="00123245" w:rsidRDefault="00123245" w:rsidP="0012324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автором рукописи в Ростовский филиал ФГБОУВО «Российский государственный университет правосудия» означает его безвозмездное предоставление Ростовскому филиалу ФГБОУВО «Российский государственный университет правосудия» права на использование его произведения / любой его части в печатной и электронной версиях (в том числе включение в различные базы данных, информационные системы и системы научного цитирования), импорт оригинала или экземпляров произведения, а также согласие на обработку персональных данных автора и прочие работы с привлечением третьих лиц, связанные с популяризацией произведения.</w:t>
      </w:r>
    </w:p>
    <w:p w:rsidR="00123245" w:rsidRDefault="00123245" w:rsidP="00123245">
      <w:pPr>
        <w:spacing w:line="276" w:lineRule="auto"/>
        <w:ind w:firstLine="720"/>
        <w:jc w:val="both"/>
      </w:pPr>
      <w:r>
        <w:rPr>
          <w:sz w:val="28"/>
          <w:szCs w:val="28"/>
        </w:rPr>
        <w:t>Оргкомитет оставляет за собой право не публиковать доклады, не отвечающие тематике конференции и требованиям к оформлению.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Требования к оформлению статьи: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Объем представляемого текста: до 8 страниц;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К опубликованию принимаются только оригинальные авторские тексты;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Материалы представляются в электронном виде;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Параметры страницы: формат А4 (210x297 мм); поля: верхнее – 2,3; нижнее – 2,4; левое – 2,1 и правое – 2,9 см;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Параметры текста: шрифт –</w:t>
      </w:r>
      <w:proofErr w:type="spellStart"/>
      <w:r w:rsidRPr="0080654F">
        <w:rPr>
          <w:rFonts w:cs="Times New Roman"/>
          <w:sz w:val="28"/>
          <w:szCs w:val="28"/>
        </w:rPr>
        <w:t>TimesNewRoman</w:t>
      </w:r>
      <w:proofErr w:type="spellEnd"/>
      <w:r w:rsidRPr="0080654F">
        <w:rPr>
          <w:rFonts w:cs="Times New Roman"/>
          <w:sz w:val="28"/>
          <w:szCs w:val="28"/>
        </w:rPr>
        <w:t>; стиль Обычный; отступ 1,25; кегль – 14; интервал – 1;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Сноски - постраничные, оформляются: шрифт –</w:t>
      </w:r>
      <w:proofErr w:type="spellStart"/>
      <w:r w:rsidRPr="0080654F">
        <w:rPr>
          <w:rFonts w:cs="Times New Roman"/>
          <w:sz w:val="28"/>
          <w:szCs w:val="28"/>
        </w:rPr>
        <w:t>TimesNewRoman</w:t>
      </w:r>
      <w:proofErr w:type="spellEnd"/>
      <w:r w:rsidRPr="0080654F">
        <w:rPr>
          <w:rFonts w:cs="Times New Roman"/>
          <w:sz w:val="28"/>
          <w:szCs w:val="28"/>
        </w:rPr>
        <w:t>; стиль Обычный; отступ 1,25; кегль – 12; интервал – 1. При прямом или косвенном цитировании обязательно указание страниц источника;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lastRenderedPageBreak/>
        <w:t>➢</w:t>
      </w:r>
      <w:r w:rsidRPr="0080654F">
        <w:rPr>
          <w:rFonts w:cs="Times New Roman"/>
          <w:sz w:val="28"/>
          <w:szCs w:val="28"/>
        </w:rPr>
        <w:tab/>
        <w:t>Аннотация и ключевые слова на русском и английском языках;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Список литературы оформляется в алфавитном порядке;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Оригинальность – не более 30 % заимствований, выявленных через систему «</w:t>
      </w:r>
      <w:proofErr w:type="spellStart"/>
      <w:r w:rsidRPr="0080654F">
        <w:rPr>
          <w:rFonts w:cs="Times New Roman"/>
          <w:sz w:val="28"/>
          <w:szCs w:val="28"/>
        </w:rPr>
        <w:t>Антиплагиат</w:t>
      </w:r>
      <w:proofErr w:type="spellEnd"/>
      <w:r w:rsidRPr="0080654F">
        <w:rPr>
          <w:rFonts w:cs="Times New Roman"/>
          <w:sz w:val="28"/>
          <w:szCs w:val="28"/>
        </w:rPr>
        <w:t>» ВУЗ либо «</w:t>
      </w:r>
      <w:proofErr w:type="spellStart"/>
      <w:r w:rsidRPr="0080654F">
        <w:rPr>
          <w:rFonts w:cs="Times New Roman"/>
          <w:sz w:val="28"/>
          <w:szCs w:val="28"/>
        </w:rPr>
        <w:t>Антиплагиат</w:t>
      </w:r>
      <w:proofErr w:type="spellEnd"/>
      <w:r w:rsidRPr="0080654F">
        <w:rPr>
          <w:rFonts w:cs="Times New Roman"/>
          <w:sz w:val="28"/>
          <w:szCs w:val="28"/>
        </w:rPr>
        <w:t xml:space="preserve"> – FULL». Кроме того, не более 35 % - цитирований и </w:t>
      </w:r>
      <w:proofErr w:type="spellStart"/>
      <w:r w:rsidRPr="0080654F">
        <w:rPr>
          <w:rFonts w:cs="Times New Roman"/>
          <w:sz w:val="28"/>
          <w:szCs w:val="28"/>
        </w:rPr>
        <w:t>самоцитирований</w:t>
      </w:r>
      <w:proofErr w:type="spellEnd"/>
      <w:r w:rsidRPr="0080654F">
        <w:rPr>
          <w:rFonts w:cs="Times New Roman"/>
          <w:sz w:val="28"/>
          <w:szCs w:val="28"/>
        </w:rPr>
        <w:t>, не менее 35% оригинального текста. Справка «</w:t>
      </w:r>
      <w:proofErr w:type="spellStart"/>
      <w:r w:rsidRPr="0080654F">
        <w:rPr>
          <w:rFonts w:cs="Times New Roman"/>
          <w:sz w:val="28"/>
          <w:szCs w:val="28"/>
        </w:rPr>
        <w:t>Антиплагиат</w:t>
      </w:r>
      <w:proofErr w:type="spellEnd"/>
      <w:r w:rsidRPr="0080654F">
        <w:rPr>
          <w:rFonts w:cs="Times New Roman"/>
          <w:sz w:val="28"/>
          <w:szCs w:val="28"/>
        </w:rPr>
        <w:t xml:space="preserve"> ВУЗ» или «</w:t>
      </w:r>
      <w:proofErr w:type="spellStart"/>
      <w:r w:rsidRPr="0080654F">
        <w:rPr>
          <w:rFonts w:cs="Times New Roman"/>
          <w:sz w:val="28"/>
          <w:szCs w:val="28"/>
        </w:rPr>
        <w:t>Антиплагиат</w:t>
      </w:r>
      <w:proofErr w:type="spellEnd"/>
      <w:r w:rsidRPr="0080654F">
        <w:rPr>
          <w:rFonts w:cs="Times New Roman"/>
          <w:sz w:val="28"/>
          <w:szCs w:val="28"/>
        </w:rPr>
        <w:t xml:space="preserve"> – FULL» для статей аспирантов, магистрантов и студентов должна быть подписана научным руководителем с расшифровкой подписи (к статье прилагается скан справки)!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ascii="Segoe UI Symbol" w:hAnsi="Segoe UI Symbol" w:cs="Segoe UI Symbol"/>
          <w:sz w:val="28"/>
          <w:szCs w:val="28"/>
        </w:rPr>
        <w:t>➢</w:t>
      </w:r>
      <w:r w:rsidRPr="0080654F">
        <w:rPr>
          <w:rFonts w:cs="Times New Roman"/>
          <w:sz w:val="28"/>
          <w:szCs w:val="28"/>
        </w:rPr>
        <w:tab/>
        <w:t>Страницы статьи не нумеруются.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Порядок оформления: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1)</w:t>
      </w:r>
      <w:r w:rsidRPr="0080654F">
        <w:rPr>
          <w:rFonts w:cs="Times New Roman"/>
          <w:sz w:val="28"/>
          <w:szCs w:val="28"/>
        </w:rPr>
        <w:tab/>
        <w:t>фамилия и инициалы автора (научного руководителя), должность, место работы, ученая степень, ученое звание, город, страна, адрес электронной почты - полужирный курсив, выравнивание по правому краю;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2)</w:t>
      </w:r>
      <w:r w:rsidRPr="0080654F">
        <w:rPr>
          <w:rFonts w:cs="Times New Roman"/>
          <w:sz w:val="28"/>
          <w:szCs w:val="28"/>
        </w:rPr>
        <w:tab/>
        <w:t>название статьи – по центру;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3)</w:t>
      </w:r>
      <w:r w:rsidRPr="0080654F">
        <w:rPr>
          <w:rFonts w:cs="Times New Roman"/>
          <w:sz w:val="28"/>
          <w:szCs w:val="28"/>
        </w:rPr>
        <w:tab/>
        <w:t>аннотация и ключевые слова на русском языке;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4)</w:t>
      </w:r>
      <w:r w:rsidRPr="0080654F">
        <w:rPr>
          <w:rFonts w:cs="Times New Roman"/>
          <w:sz w:val="28"/>
          <w:szCs w:val="28"/>
        </w:rPr>
        <w:tab/>
        <w:t>данные об авторе (научном руководителе) на английском языке;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5)</w:t>
      </w:r>
      <w:r w:rsidRPr="0080654F">
        <w:rPr>
          <w:rFonts w:cs="Times New Roman"/>
          <w:sz w:val="28"/>
          <w:szCs w:val="28"/>
        </w:rPr>
        <w:tab/>
        <w:t>название статьи, аннотация и ключевые слова на английском языке;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6)</w:t>
      </w:r>
      <w:r w:rsidRPr="0080654F">
        <w:rPr>
          <w:rFonts w:cs="Times New Roman"/>
          <w:sz w:val="28"/>
          <w:szCs w:val="28"/>
        </w:rPr>
        <w:tab/>
        <w:t>после пропущенной строки располагается текст;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7)</w:t>
      </w:r>
      <w:r w:rsidRPr="0080654F">
        <w:rPr>
          <w:rFonts w:cs="Times New Roman"/>
          <w:sz w:val="28"/>
          <w:szCs w:val="28"/>
        </w:rPr>
        <w:tab/>
        <w:t>номера библиографических ссылок в тексте выполняются в виде подстрочных сносок - постранично по ГОСТУ Р 7.0.5-2018;</w:t>
      </w:r>
    </w:p>
    <w:p w:rsidR="00123245" w:rsidRPr="0080654F" w:rsidRDefault="00123245" w:rsidP="0012324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0654F">
        <w:rPr>
          <w:rFonts w:cs="Times New Roman"/>
          <w:sz w:val="28"/>
          <w:szCs w:val="28"/>
        </w:rPr>
        <w:t>8)</w:t>
      </w:r>
      <w:r w:rsidRPr="0080654F">
        <w:rPr>
          <w:rFonts w:cs="Times New Roman"/>
          <w:sz w:val="28"/>
          <w:szCs w:val="28"/>
        </w:rPr>
        <w:tab/>
        <w:t>список литературы – в алфавитном порядке.</w:t>
      </w:r>
    </w:p>
    <w:p w:rsidR="00123245" w:rsidRDefault="00123245" w:rsidP="0012324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Имя файла, отправляемого по е-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(</w:t>
      </w:r>
      <w:hyperlink r:id="rId12" w:history="1">
        <w:r>
          <w:rPr>
            <w:rStyle w:val="Hyperlink0"/>
            <w:rFonts w:eastAsia="Arial Unicode MS"/>
          </w:rPr>
          <w:t>gpp</w:t>
        </w:r>
        <w:r>
          <w:rPr>
            <w:rStyle w:val="a7"/>
            <w:b/>
            <w:bCs/>
            <w:color w:val="000000"/>
            <w:sz w:val="28"/>
            <w:szCs w:val="28"/>
            <w:u w:color="000000"/>
          </w:rPr>
          <w:t>.</w:t>
        </w:r>
        <w:r>
          <w:rPr>
            <w:rStyle w:val="Hyperlink0"/>
            <w:rFonts w:eastAsia="Arial Unicode MS"/>
          </w:rPr>
          <w:t>kafedra</w:t>
        </w:r>
        <w:r>
          <w:rPr>
            <w:rStyle w:val="a7"/>
            <w:b/>
            <w:bCs/>
            <w:color w:val="000000"/>
            <w:sz w:val="28"/>
            <w:szCs w:val="28"/>
            <w:u w:color="000000"/>
          </w:rPr>
          <w:t>2015@</w:t>
        </w:r>
        <w:r>
          <w:rPr>
            <w:rStyle w:val="Hyperlink0"/>
            <w:rFonts w:eastAsia="Arial Unicode MS"/>
          </w:rPr>
          <w:t>yandex</w:t>
        </w:r>
        <w:r>
          <w:rPr>
            <w:rStyle w:val="a7"/>
            <w:b/>
            <w:bCs/>
            <w:color w:val="000000"/>
            <w:sz w:val="28"/>
            <w:szCs w:val="28"/>
            <w:u w:color="000000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</w:hyperlink>
      <w:r>
        <w:rPr>
          <w:rStyle w:val="a7"/>
          <w:b/>
          <w:bCs/>
          <w:color w:val="000000"/>
          <w:sz w:val="28"/>
          <w:szCs w:val="28"/>
          <w:u w:color="000000"/>
        </w:rPr>
        <w:t>)</w:t>
      </w:r>
      <w:r>
        <w:rPr>
          <w:sz w:val="28"/>
          <w:szCs w:val="28"/>
        </w:rPr>
        <w:t xml:space="preserve">, пишется русскими буквами и состоит из слов «конференция» и Ф.И.О. первого автора, </w:t>
      </w:r>
      <w:r>
        <w:rPr>
          <w:b/>
          <w:bCs/>
          <w:sz w:val="28"/>
          <w:szCs w:val="28"/>
        </w:rPr>
        <w:t>например: Конференция Петров И.В.</w:t>
      </w:r>
    </w:p>
    <w:p w:rsidR="00123245" w:rsidRDefault="00123245" w:rsidP="00123245">
      <w:pPr>
        <w:spacing w:line="276" w:lineRule="auto"/>
        <w:jc w:val="both"/>
      </w:pPr>
    </w:p>
    <w:p w:rsidR="00123245" w:rsidRPr="00B2630E" w:rsidRDefault="00123245" w:rsidP="00123245">
      <w:pPr>
        <w:ind w:firstLine="709"/>
        <w:jc w:val="both"/>
        <w:rPr>
          <w:rFonts w:cs="Times New Roman"/>
          <w:sz w:val="28"/>
          <w:szCs w:val="28"/>
        </w:rPr>
      </w:pPr>
      <w:r w:rsidRPr="00B2630E">
        <w:rPr>
          <w:rFonts w:cs="Times New Roman"/>
          <w:sz w:val="28"/>
          <w:szCs w:val="28"/>
        </w:rPr>
        <w:t xml:space="preserve">Статьи, направленные в адрес оргкомитета после </w:t>
      </w:r>
      <w:r w:rsidR="000653CE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 xml:space="preserve"> мая</w:t>
      </w:r>
      <w:r w:rsidR="000653CE">
        <w:rPr>
          <w:rFonts w:cs="Times New Roman"/>
          <w:sz w:val="28"/>
          <w:szCs w:val="28"/>
        </w:rPr>
        <w:t xml:space="preserve"> 2026 года,</w:t>
      </w:r>
      <w:r w:rsidRPr="00B2630E">
        <w:rPr>
          <w:rFonts w:cs="Times New Roman"/>
          <w:sz w:val="28"/>
          <w:szCs w:val="28"/>
        </w:rPr>
        <w:t xml:space="preserve"> или не соответствующие указанным требованиям – к опубликованию не принимаются!!!!</w:t>
      </w:r>
    </w:p>
    <w:p w:rsidR="00123245" w:rsidRPr="00B2630E" w:rsidRDefault="00123245" w:rsidP="00123245">
      <w:pPr>
        <w:jc w:val="both"/>
        <w:rPr>
          <w:rFonts w:cs="Times New Roman"/>
          <w:sz w:val="28"/>
          <w:szCs w:val="28"/>
        </w:rPr>
      </w:pPr>
    </w:p>
    <w:p w:rsidR="00123245" w:rsidRDefault="00123245" w:rsidP="00123245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Контактная информация:</w:t>
      </w:r>
    </w:p>
    <w:p w:rsidR="00123245" w:rsidRPr="00387CD2" w:rsidRDefault="00123245" w:rsidP="00123245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B125A">
        <w:rPr>
          <w:color w:val="auto"/>
          <w:sz w:val="28"/>
          <w:szCs w:val="28"/>
          <w:u w:val="single"/>
        </w:rPr>
        <w:t xml:space="preserve">Телефон: (863) 237-44-57 (доб. 174) – </w:t>
      </w:r>
      <w:r w:rsidRPr="00EB125A">
        <w:rPr>
          <w:color w:val="auto"/>
          <w:sz w:val="28"/>
          <w:szCs w:val="28"/>
        </w:rPr>
        <w:t xml:space="preserve">Заместитель директора по научной работе, </w:t>
      </w:r>
      <w:r w:rsidRPr="006E0849">
        <w:rPr>
          <w:color w:val="auto"/>
          <w:sz w:val="28"/>
          <w:szCs w:val="28"/>
        </w:rPr>
        <w:t xml:space="preserve">доктор юридических наук, </w:t>
      </w:r>
      <w:r w:rsidR="00CC51E0">
        <w:rPr>
          <w:color w:val="auto"/>
          <w:sz w:val="28"/>
          <w:szCs w:val="28"/>
        </w:rPr>
        <w:t>доцент</w:t>
      </w:r>
      <w:r w:rsidRPr="00CC51E0">
        <w:rPr>
          <w:color w:val="auto"/>
          <w:sz w:val="28"/>
          <w:szCs w:val="28"/>
        </w:rPr>
        <w:t xml:space="preserve"> </w:t>
      </w:r>
      <w:r w:rsidR="00CC51E0">
        <w:rPr>
          <w:color w:val="auto"/>
          <w:sz w:val="28"/>
          <w:szCs w:val="28"/>
        </w:rPr>
        <w:t>Колесник Вероника Вячеславовна</w:t>
      </w:r>
    </w:p>
    <w:p w:rsidR="00123245" w:rsidRDefault="00123245" w:rsidP="00123245">
      <w:pPr>
        <w:spacing w:line="276" w:lineRule="auto"/>
        <w:ind w:firstLine="709"/>
        <w:jc w:val="both"/>
      </w:pPr>
      <w:r>
        <w:rPr>
          <w:sz w:val="28"/>
          <w:szCs w:val="28"/>
          <w:u w:val="single"/>
        </w:rPr>
        <w:t xml:space="preserve">Телефон: (863) 297-57-14 (доб. 158) - </w:t>
      </w:r>
      <w:r>
        <w:rPr>
          <w:sz w:val="28"/>
          <w:szCs w:val="28"/>
        </w:rPr>
        <w:t xml:space="preserve">Заведующий кафедрой гражданского процессуального права РФ ФГБОУВО «РГУП»,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доцент, </w:t>
      </w:r>
      <w:proofErr w:type="spellStart"/>
      <w:r>
        <w:rPr>
          <w:sz w:val="28"/>
          <w:szCs w:val="28"/>
        </w:rPr>
        <w:t>Лусегенова</w:t>
      </w:r>
      <w:proofErr w:type="spellEnd"/>
      <w:r>
        <w:rPr>
          <w:sz w:val="28"/>
          <w:szCs w:val="28"/>
        </w:rPr>
        <w:t xml:space="preserve"> Зинаида Сергеевна;</w:t>
      </w:r>
    </w:p>
    <w:p w:rsidR="00123245" w:rsidRDefault="00123245" w:rsidP="00123245">
      <w:pPr>
        <w:spacing w:line="276" w:lineRule="auto"/>
        <w:ind w:firstLine="709"/>
        <w:jc w:val="both"/>
      </w:pPr>
      <w:r>
        <w:rPr>
          <w:sz w:val="28"/>
          <w:szCs w:val="28"/>
          <w:u w:val="single"/>
        </w:rPr>
        <w:t xml:space="preserve">Адрес электронной почты: </w:t>
      </w:r>
      <w:bookmarkStart w:id="1" w:name="_Hlk190334040"/>
      <w:r>
        <w:fldChar w:fldCharType="begin"/>
      </w:r>
      <w:r>
        <w:instrText xml:space="preserve"> HYPERLINK "mailto:gpp.kafedra2015@yandex.ru" </w:instrText>
      </w:r>
      <w:r>
        <w:fldChar w:fldCharType="separate"/>
      </w:r>
      <w:r>
        <w:rPr>
          <w:rStyle w:val="Hyperlink0"/>
          <w:rFonts w:eastAsia="Arial Unicode MS"/>
        </w:rPr>
        <w:t>gpp</w:t>
      </w:r>
      <w:r>
        <w:rPr>
          <w:rStyle w:val="a7"/>
          <w:b/>
          <w:bCs/>
          <w:color w:val="000000"/>
          <w:sz w:val="28"/>
          <w:szCs w:val="28"/>
          <w:u w:color="000000"/>
        </w:rPr>
        <w:t>.</w:t>
      </w:r>
      <w:r>
        <w:rPr>
          <w:rStyle w:val="Hyperlink0"/>
          <w:rFonts w:eastAsia="Arial Unicode MS"/>
        </w:rPr>
        <w:t>kafedra</w:t>
      </w:r>
      <w:r>
        <w:rPr>
          <w:rStyle w:val="a7"/>
          <w:b/>
          <w:bCs/>
          <w:color w:val="000000"/>
          <w:sz w:val="28"/>
          <w:szCs w:val="28"/>
          <w:u w:color="000000"/>
        </w:rPr>
        <w:t>2015@</w:t>
      </w:r>
      <w:r>
        <w:rPr>
          <w:rStyle w:val="Hyperlink0"/>
          <w:rFonts w:eastAsia="Arial Unicode MS"/>
        </w:rPr>
        <w:t>yandex</w:t>
      </w:r>
      <w:r>
        <w:rPr>
          <w:rStyle w:val="a7"/>
          <w:b/>
          <w:bCs/>
          <w:color w:val="000000"/>
          <w:sz w:val="28"/>
          <w:szCs w:val="28"/>
          <w:u w:color="000000"/>
        </w:rPr>
        <w:t>.</w:t>
      </w:r>
      <w:proofErr w:type="spellStart"/>
      <w:r>
        <w:rPr>
          <w:rStyle w:val="Hyperlink0"/>
          <w:rFonts w:eastAsia="Arial Unicode MS"/>
        </w:rPr>
        <w:t>ru</w:t>
      </w:r>
      <w:proofErr w:type="spellEnd"/>
      <w:r>
        <w:rPr>
          <w:rStyle w:val="Hyperlink0"/>
          <w:rFonts w:eastAsia="Arial Unicode MS"/>
        </w:rPr>
        <w:fldChar w:fldCharType="end"/>
      </w:r>
      <w:bookmarkEnd w:id="1"/>
      <w:r>
        <w:rPr>
          <w:rStyle w:val="a7"/>
          <w:b/>
          <w:bCs/>
          <w:color w:val="000000"/>
          <w:sz w:val="28"/>
          <w:szCs w:val="28"/>
          <w:u w:color="000000"/>
        </w:rPr>
        <w:t>.</w:t>
      </w:r>
    </w:p>
    <w:p w:rsidR="0091223B" w:rsidRDefault="0091223B">
      <w:pPr>
        <w:jc w:val="right"/>
        <w:rPr>
          <w:rStyle w:val="a7"/>
          <w:b/>
          <w:bCs/>
          <w:color w:val="000000"/>
          <w:sz w:val="28"/>
          <w:szCs w:val="28"/>
          <w:u w:val="none" w:color="000000"/>
        </w:rPr>
      </w:pPr>
    </w:p>
    <w:p w:rsidR="0091223B" w:rsidRDefault="0091223B">
      <w:pPr>
        <w:jc w:val="right"/>
        <w:rPr>
          <w:rStyle w:val="a7"/>
          <w:b/>
          <w:bCs/>
          <w:color w:val="000000"/>
          <w:sz w:val="28"/>
          <w:szCs w:val="28"/>
          <w:u w:val="none" w:color="000000"/>
        </w:rPr>
      </w:pPr>
    </w:p>
    <w:p w:rsidR="0091223B" w:rsidRDefault="0091223B">
      <w:pPr>
        <w:jc w:val="right"/>
        <w:rPr>
          <w:rStyle w:val="a7"/>
          <w:b/>
          <w:bCs/>
          <w:color w:val="000000"/>
          <w:sz w:val="28"/>
          <w:szCs w:val="28"/>
          <w:u w:val="none" w:color="000000"/>
        </w:rPr>
      </w:pPr>
    </w:p>
    <w:p w:rsidR="0091223B" w:rsidRDefault="0091223B" w:rsidP="002F2336">
      <w:pPr>
        <w:rPr>
          <w:rStyle w:val="a7"/>
          <w:b/>
          <w:bCs/>
          <w:color w:val="000000"/>
          <w:sz w:val="28"/>
          <w:szCs w:val="28"/>
          <w:u w:val="none" w:color="000000"/>
        </w:rPr>
      </w:pPr>
    </w:p>
    <w:p w:rsidR="0042108F" w:rsidRDefault="0042108F" w:rsidP="002F2336">
      <w:pPr>
        <w:rPr>
          <w:rStyle w:val="a7"/>
          <w:b/>
          <w:bCs/>
          <w:color w:val="000000"/>
          <w:sz w:val="28"/>
          <w:szCs w:val="28"/>
          <w:u w:val="none" w:color="000000"/>
        </w:rPr>
      </w:pPr>
    </w:p>
    <w:p w:rsidR="0042108F" w:rsidRDefault="0042108F" w:rsidP="0091223B">
      <w:pPr>
        <w:jc w:val="right"/>
        <w:rPr>
          <w:rStyle w:val="a7"/>
          <w:b/>
          <w:bCs/>
          <w:color w:val="000000"/>
          <w:sz w:val="28"/>
          <w:szCs w:val="28"/>
          <w:u w:val="none" w:color="000000"/>
        </w:rPr>
      </w:pPr>
    </w:p>
    <w:p w:rsidR="00123245" w:rsidRDefault="00F45C93" w:rsidP="0091223B">
      <w:pPr>
        <w:jc w:val="right"/>
      </w:pPr>
      <w:r>
        <w:rPr>
          <w:rStyle w:val="a7"/>
          <w:b/>
          <w:bCs/>
          <w:color w:val="000000"/>
          <w:sz w:val="28"/>
          <w:szCs w:val="28"/>
          <w:u w:val="none" w:color="000000"/>
        </w:rPr>
        <w:t>Приложение 1</w:t>
      </w:r>
    </w:p>
    <w:p w:rsidR="00123245" w:rsidRDefault="00123245">
      <w:pPr>
        <w:spacing w:line="276" w:lineRule="auto"/>
        <w:jc w:val="center"/>
      </w:pPr>
    </w:p>
    <w:p w:rsidR="00123245" w:rsidRDefault="00123245" w:rsidP="0091223B">
      <w:pPr>
        <w:spacing w:line="276" w:lineRule="auto"/>
      </w:pPr>
    </w:p>
    <w:p w:rsidR="00791B16" w:rsidRDefault="00F45C93">
      <w:pPr>
        <w:spacing w:line="276" w:lineRule="auto"/>
        <w:jc w:val="center"/>
      </w:pPr>
      <w:r>
        <w:rPr>
          <w:sz w:val="28"/>
          <w:szCs w:val="28"/>
        </w:rPr>
        <w:t>ЗАЯВКА НА УЧАСТИЕ</w:t>
      </w:r>
    </w:p>
    <w:p w:rsidR="00791B16" w:rsidRDefault="00F45C93">
      <w:pPr>
        <w:spacing w:line="276" w:lineRule="auto"/>
        <w:jc w:val="center"/>
      </w:pPr>
      <w:r>
        <w:rPr>
          <w:sz w:val="28"/>
          <w:szCs w:val="28"/>
        </w:rPr>
        <w:t xml:space="preserve">в работе </w:t>
      </w:r>
      <w:r w:rsidR="00342BD3" w:rsidRPr="00B31E28">
        <w:rPr>
          <w:sz w:val="28"/>
          <w:szCs w:val="28"/>
          <w:lang w:val="en-US"/>
        </w:rPr>
        <w:t>V</w:t>
      </w:r>
      <w:r w:rsidR="008C5711">
        <w:rPr>
          <w:sz w:val="28"/>
          <w:szCs w:val="28"/>
          <w:lang w:val="en-US"/>
        </w:rPr>
        <w:t>I</w:t>
      </w:r>
      <w:r w:rsidR="0011021B" w:rsidRPr="0011021B">
        <w:rPr>
          <w:sz w:val="28"/>
          <w:szCs w:val="28"/>
          <w:lang w:val="en-US"/>
        </w:rPr>
        <w:t>I</w:t>
      </w:r>
      <w:r w:rsidR="00342BD3" w:rsidRPr="00342BD3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Международной научно-практической конференции:</w:t>
      </w:r>
    </w:p>
    <w:p w:rsidR="00791B16" w:rsidRDefault="00F45C93">
      <w:pPr>
        <w:spacing w:line="276" w:lineRule="auto"/>
        <w:jc w:val="center"/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Актуальные проблемы развития цивилистического процесса</w:t>
      </w:r>
      <w:r>
        <w:rPr>
          <w:sz w:val="28"/>
          <w:szCs w:val="28"/>
        </w:rPr>
        <w:t>»</w:t>
      </w:r>
    </w:p>
    <w:p w:rsidR="00791B16" w:rsidRDefault="00791B16"/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4B5651">
        <w:trPr>
          <w:trHeight w:val="6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51">
              <w:rPr>
                <w:rFonts w:eastAsia="Calibri"/>
                <w:lang w:eastAsia="en-US"/>
              </w:rPr>
              <w:t>Фамилия, Имя, Отчество</w:t>
            </w:r>
          </w:p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6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51">
              <w:rPr>
                <w:rFonts w:eastAsia="Calibri"/>
                <w:lang w:eastAsia="en-US"/>
              </w:rPr>
              <w:t>Страна, область (республика, край), город</w:t>
            </w:r>
          </w:p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4B5651" w:rsidP="004B5651">
            <w:pPr>
              <w:jc w:val="center"/>
              <w:rPr>
                <w:rFonts w:eastAsia="Calibri"/>
                <w:lang w:eastAsia="en-US"/>
              </w:rPr>
            </w:pPr>
          </w:p>
          <w:p w:rsidR="004B5651" w:rsidRPr="004B5651" w:rsidRDefault="004B5651" w:rsidP="004B5651">
            <w:pPr>
              <w:jc w:val="center"/>
              <w:rPr>
                <w:rFonts w:eastAsia="Calibri"/>
                <w:lang w:eastAsia="en-US"/>
              </w:rPr>
            </w:pPr>
            <w:r w:rsidRPr="004B5651">
              <w:rPr>
                <w:rFonts w:eastAsia="Calibri"/>
                <w:lang w:eastAsia="en-US"/>
              </w:rPr>
              <w:t>Место работы</w:t>
            </w:r>
          </w:p>
          <w:p w:rsidR="004B5651" w:rsidRPr="004B5651" w:rsidRDefault="004B5651" w:rsidP="004B5651">
            <w:pPr>
              <w:jc w:val="center"/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6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827B9D" w:rsidP="004B56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4B5651" w:rsidRPr="004B5651">
              <w:rPr>
                <w:rFonts w:eastAsia="Calibri"/>
                <w:lang w:eastAsia="en-US"/>
              </w:rPr>
              <w:t>олжность</w:t>
            </w:r>
          </w:p>
          <w:p w:rsidR="004B5651" w:rsidRPr="004B5651" w:rsidRDefault="004B5651" w:rsidP="004B5651">
            <w:pPr>
              <w:jc w:val="center"/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6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827B9D" w:rsidP="004B56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4B5651" w:rsidRPr="004B5651">
              <w:rPr>
                <w:rFonts w:eastAsia="Calibri"/>
                <w:lang w:eastAsia="en-US"/>
              </w:rPr>
              <w:t xml:space="preserve">ченое звание, учёная степень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5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4B5651" w:rsidP="004B5651">
            <w:pPr>
              <w:jc w:val="center"/>
              <w:rPr>
                <w:rFonts w:eastAsia="Calibri"/>
                <w:lang w:eastAsia="en-US"/>
              </w:rPr>
            </w:pPr>
            <w:r w:rsidRPr="004B5651">
              <w:rPr>
                <w:rFonts w:eastAsia="Calibri"/>
                <w:lang w:eastAsia="en-US"/>
              </w:rPr>
              <w:t>Название доклада</w:t>
            </w:r>
          </w:p>
          <w:p w:rsidR="004B5651" w:rsidRPr="004B5651" w:rsidRDefault="004B5651" w:rsidP="004B5651"/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10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4B5651" w:rsidP="004B5651">
            <w:pPr>
              <w:jc w:val="center"/>
              <w:rPr>
                <w:rFonts w:eastAsia="Calibri"/>
                <w:lang w:eastAsia="en-US"/>
              </w:rPr>
            </w:pPr>
            <w:r w:rsidRPr="004B5651">
              <w:rPr>
                <w:rFonts w:eastAsia="Calibri"/>
                <w:lang w:eastAsia="en-US"/>
              </w:rPr>
              <w:t>Контактный телефон</w:t>
            </w:r>
          </w:p>
          <w:p w:rsidR="004B5651" w:rsidRPr="004B5651" w:rsidRDefault="004B5651" w:rsidP="004B565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5651">
              <w:rPr>
                <w:rFonts w:eastAsia="Calibri"/>
                <w:lang w:eastAsia="en-US"/>
              </w:rPr>
              <w:t>e-</w:t>
            </w:r>
            <w:proofErr w:type="spellStart"/>
            <w:r w:rsidRPr="004B5651">
              <w:rPr>
                <w:rFonts w:eastAsia="Calibri"/>
                <w:lang w:eastAsia="en-US"/>
              </w:rPr>
              <w:t>mail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 w:rsidP="004B5651"/>
        </w:tc>
      </w:tr>
      <w:tr w:rsidR="004B5651">
        <w:trPr>
          <w:trHeight w:val="10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Pr="004B5651" w:rsidRDefault="004B5651">
            <w:pPr>
              <w:spacing w:line="276" w:lineRule="auto"/>
              <w:jc w:val="center"/>
            </w:pPr>
            <w:r w:rsidRPr="004B5651">
              <w:t>Форма участия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51" w:rsidRDefault="004B5651"/>
        </w:tc>
      </w:tr>
      <w:tr w:rsidR="00650982">
        <w:trPr>
          <w:trHeight w:val="10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982" w:rsidRDefault="00650982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982" w:rsidRPr="004B5651" w:rsidRDefault="00650982">
            <w:pPr>
              <w:spacing w:line="276" w:lineRule="auto"/>
              <w:jc w:val="center"/>
            </w:pPr>
            <w:r>
              <w:t xml:space="preserve">Необходимость оборудования для изложения материала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982" w:rsidRDefault="00650982" w:rsidP="00650982">
            <w:pPr>
              <w:jc w:val="center"/>
            </w:pPr>
            <w:r>
              <w:t>да\нет</w:t>
            </w:r>
          </w:p>
        </w:tc>
      </w:tr>
    </w:tbl>
    <w:p w:rsidR="00791B16" w:rsidRDefault="00791B16">
      <w:pPr>
        <w:widowControl w:val="0"/>
      </w:pPr>
    </w:p>
    <w:p w:rsidR="00791B16" w:rsidRDefault="00791B16">
      <w:pPr>
        <w:jc w:val="center"/>
      </w:pPr>
    </w:p>
    <w:p w:rsidR="00791B16" w:rsidRDefault="00F45C93">
      <w:pPr>
        <w:spacing w:after="200" w:line="276" w:lineRule="auto"/>
      </w:pPr>
      <w:r>
        <w:rPr>
          <w:rFonts w:ascii="Arial Unicode MS" w:hAnsi="Arial Unicode MS"/>
          <w:sz w:val="28"/>
          <w:szCs w:val="28"/>
        </w:rPr>
        <w:br w:type="page"/>
      </w:r>
    </w:p>
    <w:p w:rsidR="00791B16" w:rsidRDefault="00F45C93">
      <w:pPr>
        <w:jc w:val="right"/>
      </w:pPr>
      <w:r>
        <w:rPr>
          <w:b/>
          <w:bCs/>
          <w:sz w:val="28"/>
          <w:szCs w:val="28"/>
        </w:rPr>
        <w:lastRenderedPageBreak/>
        <w:t>Приложение 2</w:t>
      </w:r>
    </w:p>
    <w:p w:rsidR="00791B16" w:rsidRDefault="00791B16">
      <w:pPr>
        <w:jc w:val="right"/>
      </w:pPr>
    </w:p>
    <w:p w:rsidR="00791B16" w:rsidRDefault="00F45C93">
      <w:pPr>
        <w:jc w:val="right"/>
      </w:pPr>
      <w:r>
        <w:rPr>
          <w:i/>
          <w:iCs/>
          <w:sz w:val="28"/>
          <w:szCs w:val="28"/>
        </w:rPr>
        <w:t>Иванов И.И.,</w:t>
      </w:r>
    </w:p>
    <w:p w:rsidR="00791B16" w:rsidRDefault="00F45C93">
      <w:pPr>
        <w:jc w:val="right"/>
      </w:pPr>
      <w:r>
        <w:rPr>
          <w:i/>
          <w:iCs/>
          <w:sz w:val="28"/>
          <w:szCs w:val="28"/>
        </w:rPr>
        <w:t>доцент кафедры гражданского права</w:t>
      </w:r>
    </w:p>
    <w:p w:rsidR="00791B16" w:rsidRDefault="00F45C93">
      <w:pPr>
        <w:jc w:val="right"/>
      </w:pPr>
      <w:r>
        <w:rPr>
          <w:i/>
          <w:iCs/>
          <w:sz w:val="28"/>
          <w:szCs w:val="28"/>
        </w:rPr>
        <w:t>Ростовского филиала ФГБОУВО «РГУП»</w:t>
      </w:r>
    </w:p>
    <w:p w:rsidR="00791B16" w:rsidRDefault="00F45C93">
      <w:pPr>
        <w:jc w:val="right"/>
      </w:pPr>
      <w:r>
        <w:rPr>
          <w:i/>
          <w:iCs/>
          <w:sz w:val="28"/>
          <w:szCs w:val="28"/>
        </w:rPr>
        <w:t>кандидат юридических наук, доцент</w:t>
      </w:r>
    </w:p>
    <w:p w:rsidR="00791B16" w:rsidRDefault="00F45C93">
      <w:pPr>
        <w:jc w:val="right"/>
      </w:pPr>
      <w:r>
        <w:rPr>
          <w:i/>
          <w:iCs/>
          <w:sz w:val="28"/>
          <w:szCs w:val="28"/>
        </w:rPr>
        <w:t>г. Ростов-на-Дону, Россия,</w:t>
      </w:r>
    </w:p>
    <w:p w:rsidR="00791B16" w:rsidRDefault="00F45C93">
      <w:pPr>
        <w:jc w:val="right"/>
      </w:pPr>
      <w:proofErr w:type="spellStart"/>
      <w:r>
        <w:rPr>
          <w:i/>
          <w:iCs/>
          <w:sz w:val="28"/>
          <w:szCs w:val="28"/>
          <w:lang w:val="en-US"/>
        </w:rPr>
        <w:t>ivanovivannauka</w:t>
      </w:r>
      <w:proofErr w:type="spellEnd"/>
      <w:r>
        <w:rPr>
          <w:i/>
          <w:iCs/>
          <w:sz w:val="28"/>
          <w:szCs w:val="28"/>
        </w:rPr>
        <w:t>@</w:t>
      </w:r>
      <w:r>
        <w:rPr>
          <w:i/>
          <w:iCs/>
          <w:sz w:val="28"/>
          <w:szCs w:val="28"/>
          <w:lang w:val="en-US"/>
        </w:rPr>
        <w:t>mail</w:t>
      </w:r>
      <w:r>
        <w:rPr>
          <w:i/>
          <w:iCs/>
          <w:sz w:val="28"/>
          <w:szCs w:val="28"/>
        </w:rPr>
        <w:t>.</w:t>
      </w:r>
      <w:proofErr w:type="spellStart"/>
      <w:r>
        <w:rPr>
          <w:i/>
          <w:iCs/>
          <w:sz w:val="28"/>
          <w:szCs w:val="28"/>
          <w:lang w:val="en-US"/>
        </w:rPr>
        <w:t>ru</w:t>
      </w:r>
      <w:proofErr w:type="spellEnd"/>
    </w:p>
    <w:p w:rsidR="00791B16" w:rsidRDefault="00791B16">
      <w:pPr>
        <w:jc w:val="right"/>
      </w:pPr>
    </w:p>
    <w:p w:rsidR="00791B16" w:rsidRDefault="00F45C93">
      <w:pPr>
        <w:jc w:val="center"/>
      </w:pPr>
      <w:r>
        <w:rPr>
          <w:b/>
          <w:bCs/>
          <w:sz w:val="28"/>
          <w:szCs w:val="28"/>
        </w:rPr>
        <w:t>Актуальные проблемы административного судопроизводства</w:t>
      </w:r>
    </w:p>
    <w:p w:rsidR="00791B16" w:rsidRDefault="00791B16">
      <w:pPr>
        <w:jc w:val="center"/>
      </w:pPr>
    </w:p>
    <w:p w:rsidR="00791B16" w:rsidRDefault="00F45C93">
      <w:pPr>
        <w:shd w:val="clear" w:color="auto" w:fill="FFFFFF"/>
        <w:spacing w:before="100" w:after="100" w:line="360" w:lineRule="auto"/>
        <w:ind w:firstLine="709"/>
        <w:jc w:val="both"/>
      </w:pPr>
      <w:r>
        <w:rPr>
          <w:sz w:val="28"/>
          <w:szCs w:val="28"/>
        </w:rPr>
        <w:t>В современный период развития нашего общества, реализация норм административного судопроизводства является одной из самых актуальных задач</w:t>
      </w:r>
      <w:r w:rsidR="00650982" w:rsidRPr="008E657C">
        <w:rPr>
          <w:rStyle w:val="ae"/>
          <w:sz w:val="28"/>
          <w:szCs w:val="28"/>
        </w:rPr>
        <w:footnoteReference w:id="2"/>
      </w:r>
      <w:r w:rsidRPr="008E657C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государственно-правовой деятельности</w:t>
      </w:r>
      <w:r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</w:rPr>
        <w:t>.</w:t>
      </w:r>
    </w:p>
    <w:p w:rsidR="00791B16" w:rsidRDefault="00F45C93">
      <w:pPr>
        <w:jc w:val="center"/>
      </w:pPr>
      <w:r>
        <w:rPr>
          <w:b/>
          <w:bCs/>
          <w:sz w:val="28"/>
          <w:szCs w:val="28"/>
        </w:rPr>
        <w:t>Список литературы:</w:t>
      </w:r>
    </w:p>
    <w:p w:rsidR="00791B16" w:rsidRDefault="00791B16">
      <w:pPr>
        <w:jc w:val="center"/>
      </w:pPr>
    </w:p>
    <w:p w:rsidR="00B2799D" w:rsidRPr="007C6647" w:rsidRDefault="00B2799D" w:rsidP="003F0BD4">
      <w:pPr>
        <w:numPr>
          <w:ilvl w:val="0"/>
          <w:numId w:val="8"/>
        </w:numPr>
        <w:spacing w:after="200" w:line="360" w:lineRule="auto"/>
        <w:jc w:val="both"/>
        <w:rPr>
          <w:sz w:val="28"/>
          <w:szCs w:val="28"/>
        </w:rPr>
      </w:pPr>
      <w:proofErr w:type="spellStart"/>
      <w:r w:rsidRPr="007C6647">
        <w:rPr>
          <w:rFonts w:eastAsia="Times New Roman"/>
        </w:rPr>
        <w:t>Лусегенова</w:t>
      </w:r>
      <w:proofErr w:type="spellEnd"/>
      <w:r w:rsidRPr="007C6647">
        <w:rPr>
          <w:rFonts w:eastAsia="Times New Roman"/>
        </w:rPr>
        <w:t xml:space="preserve"> З.С. «Гражданский процесс – кодекс социальной ответственности» / </w:t>
      </w:r>
      <w:r w:rsidR="00650982" w:rsidRPr="007C6647">
        <w:rPr>
          <w:rFonts w:eastAsia="Times New Roman"/>
        </w:rPr>
        <w:t xml:space="preserve">Актуальные проблемы развития цивилистического процесса. </w:t>
      </w:r>
      <w:r w:rsidRPr="007C6647">
        <w:rPr>
          <w:rFonts w:eastAsia="Times New Roman"/>
        </w:rPr>
        <w:t xml:space="preserve">Сборник научных статей международной научно-практической конференции. 2018. С. 57-64. </w:t>
      </w:r>
    </w:p>
    <w:p w:rsidR="00B2799D" w:rsidRPr="007C6647" w:rsidRDefault="00B2799D" w:rsidP="00B2799D">
      <w:pPr>
        <w:numPr>
          <w:ilvl w:val="0"/>
          <w:numId w:val="8"/>
        </w:numPr>
        <w:spacing w:after="200" w:line="360" w:lineRule="auto"/>
        <w:jc w:val="both"/>
        <w:rPr>
          <w:sz w:val="28"/>
          <w:szCs w:val="28"/>
        </w:rPr>
      </w:pPr>
      <w:r w:rsidRPr="007C6647">
        <w:rPr>
          <w:rFonts w:eastAsia="Times New Roman"/>
        </w:rPr>
        <w:t>Самсонов Н.В. «Международное право и система источников гражданского процессуального права» / Актуальные проблемы развития цивилистического процесса. Сборник научных статей</w:t>
      </w:r>
      <w:r w:rsidR="007C6647" w:rsidRPr="007C6647">
        <w:rPr>
          <w:rFonts w:eastAsia="Times New Roman"/>
          <w:lang w:val="en-US"/>
        </w:rPr>
        <w:t xml:space="preserve"> II</w:t>
      </w:r>
      <w:r w:rsidRPr="007C6647">
        <w:rPr>
          <w:rFonts w:eastAsia="Times New Roman"/>
        </w:rPr>
        <w:t xml:space="preserve"> международной научно-практической конференции</w:t>
      </w:r>
      <w:r w:rsidR="007C6647" w:rsidRPr="007C6647">
        <w:rPr>
          <w:rFonts w:eastAsia="Times New Roman"/>
        </w:rPr>
        <w:t>. 2019</w:t>
      </w:r>
      <w:r w:rsidRPr="007C6647">
        <w:rPr>
          <w:rFonts w:eastAsia="Times New Roman"/>
        </w:rPr>
        <w:t>.</w:t>
      </w:r>
      <w:r w:rsidR="007C6647" w:rsidRPr="007C6647">
        <w:rPr>
          <w:rFonts w:eastAsia="Times New Roman"/>
        </w:rPr>
        <w:t xml:space="preserve"> С. 16-19</w:t>
      </w:r>
      <w:r w:rsidRPr="007C6647">
        <w:rPr>
          <w:rFonts w:eastAsia="Times New Roman"/>
        </w:rPr>
        <w:t xml:space="preserve">. </w:t>
      </w:r>
    </w:p>
    <w:p w:rsidR="00650982" w:rsidRPr="00650982" w:rsidRDefault="00650982" w:rsidP="00650982">
      <w:pPr>
        <w:spacing w:after="200" w:line="360" w:lineRule="auto"/>
        <w:ind w:left="709"/>
        <w:jc w:val="both"/>
        <w:rPr>
          <w:sz w:val="28"/>
          <w:szCs w:val="28"/>
        </w:rPr>
      </w:pPr>
    </w:p>
    <w:sectPr w:rsidR="00650982" w:rsidRPr="00650982" w:rsidSect="00D45C85">
      <w:headerReference w:type="default" r:id="rId13"/>
      <w:pgSz w:w="11900" w:h="16840"/>
      <w:pgMar w:top="0" w:right="1134" w:bottom="1134" w:left="1134" w:header="11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F5" w:rsidRDefault="00F622F5" w:rsidP="00791B16">
      <w:r>
        <w:separator/>
      </w:r>
    </w:p>
  </w:endnote>
  <w:endnote w:type="continuationSeparator" w:id="0">
    <w:p w:rsidR="00F622F5" w:rsidRDefault="00F622F5" w:rsidP="0079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F5" w:rsidRDefault="00F622F5">
      <w:r>
        <w:separator/>
      </w:r>
    </w:p>
  </w:footnote>
  <w:footnote w:type="continuationSeparator" w:id="0">
    <w:p w:rsidR="00F622F5" w:rsidRDefault="00F622F5">
      <w:r>
        <w:continuationSeparator/>
      </w:r>
    </w:p>
  </w:footnote>
  <w:footnote w:type="continuationNotice" w:id="1">
    <w:p w:rsidR="00F622F5" w:rsidRDefault="00F622F5"/>
  </w:footnote>
  <w:footnote w:id="2">
    <w:p w:rsidR="00650982" w:rsidRPr="007C6647" w:rsidRDefault="00650982" w:rsidP="007C6647">
      <w:pPr>
        <w:ind w:firstLine="708"/>
        <w:jc w:val="both"/>
        <w:rPr>
          <w:sz w:val="28"/>
          <w:szCs w:val="28"/>
        </w:rPr>
      </w:pPr>
      <w:r w:rsidRPr="007C6647">
        <w:rPr>
          <w:rStyle w:val="ae"/>
        </w:rPr>
        <w:footnoteRef/>
      </w:r>
      <w:r w:rsidRPr="007C6647">
        <w:t xml:space="preserve"> </w:t>
      </w:r>
      <w:proofErr w:type="spellStart"/>
      <w:r w:rsidR="007C6647" w:rsidRPr="007C6647">
        <w:rPr>
          <w:rFonts w:eastAsia="Times New Roman"/>
        </w:rPr>
        <w:t>Лусегенова</w:t>
      </w:r>
      <w:proofErr w:type="spellEnd"/>
      <w:r w:rsidR="007C6647" w:rsidRPr="007C6647">
        <w:rPr>
          <w:rFonts w:eastAsia="Times New Roman"/>
        </w:rPr>
        <w:t xml:space="preserve"> З.С. «Гражданский процесс – кодекс социальной ответственности» / Актуальные проблемы развития цивилистического процесса. Сборник научных статей международной научно-практической конференции. 2018. С. 57-64. </w:t>
      </w:r>
    </w:p>
  </w:footnote>
  <w:footnote w:id="3">
    <w:p w:rsidR="00791B16" w:rsidRDefault="00F45C93" w:rsidP="00342BD3">
      <w:pPr>
        <w:ind w:firstLine="708"/>
        <w:jc w:val="both"/>
      </w:pPr>
      <w:r w:rsidRPr="007C6647">
        <w:rPr>
          <w:sz w:val="28"/>
          <w:szCs w:val="28"/>
          <w:vertAlign w:val="superscript"/>
        </w:rPr>
        <w:footnoteRef/>
      </w:r>
      <w:r w:rsidR="007C6647" w:rsidRPr="007C6647">
        <w:rPr>
          <w:rFonts w:eastAsia="Times New Roman"/>
        </w:rPr>
        <w:t xml:space="preserve">Самсонов Н.В. «Международное право и система источников гражданского процессуального права» / Актуальные проблемы развития цивилистического процесса. Сборник научных статей </w:t>
      </w:r>
      <w:r w:rsidR="007C6647" w:rsidRPr="007C6647">
        <w:rPr>
          <w:rFonts w:eastAsia="Times New Roman"/>
          <w:lang w:val="en-US"/>
        </w:rPr>
        <w:t>II</w:t>
      </w:r>
      <w:r w:rsidR="007C6647" w:rsidRPr="007C6647">
        <w:rPr>
          <w:rFonts w:eastAsia="Times New Roman"/>
        </w:rPr>
        <w:t xml:space="preserve"> международной научно-практической конференции. 2019. С. 16-19.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4F" w:rsidRDefault="0064604F">
    <w:pPr>
      <w:pStyle w:val="af0"/>
    </w:pPr>
  </w:p>
  <w:p w:rsidR="00791B16" w:rsidRDefault="00791B16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4C825EC"/>
    <w:lvl w:ilvl="0">
      <w:numFmt w:val="bullet"/>
      <w:lvlText w:val="*"/>
      <w:lvlJc w:val="left"/>
    </w:lvl>
  </w:abstractNum>
  <w:abstractNum w:abstractNumId="1" w15:restartNumberingAfterBreak="0">
    <w:nsid w:val="0B5C0C15"/>
    <w:multiLevelType w:val="hybridMultilevel"/>
    <w:tmpl w:val="84C03A3A"/>
    <w:styleLink w:val="3"/>
    <w:lvl w:ilvl="0" w:tplc="55FC3E58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A321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605C8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B6E36A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968FF6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0EDCA6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C401B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0AB024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206C7E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7C7E43"/>
    <w:multiLevelType w:val="hybridMultilevel"/>
    <w:tmpl w:val="84C03A3A"/>
    <w:numStyleLink w:val="3"/>
  </w:abstractNum>
  <w:abstractNum w:abstractNumId="3" w15:restartNumberingAfterBreak="0">
    <w:nsid w:val="15907240"/>
    <w:multiLevelType w:val="hybridMultilevel"/>
    <w:tmpl w:val="9D14A568"/>
    <w:styleLink w:val="2"/>
    <w:lvl w:ilvl="0" w:tplc="0186C7BA">
      <w:start w:val="1"/>
      <w:numFmt w:val="bullet"/>
      <w:lvlText w:val="➢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F0E46C">
      <w:start w:val="1"/>
      <w:numFmt w:val="bullet"/>
      <w:lvlText w:val="o"/>
      <w:lvlJc w:val="left"/>
      <w:pPr>
        <w:ind w:left="142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007342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C4D2C">
      <w:start w:val="1"/>
      <w:numFmt w:val="bullet"/>
      <w:lvlText w:val="•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38E9C8">
      <w:start w:val="1"/>
      <w:numFmt w:val="bullet"/>
      <w:lvlText w:val="o"/>
      <w:lvlJc w:val="left"/>
      <w:pPr>
        <w:ind w:left="358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4A8684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62F55C">
      <w:start w:val="1"/>
      <w:numFmt w:val="bullet"/>
      <w:lvlText w:val="•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27950">
      <w:start w:val="1"/>
      <w:numFmt w:val="bullet"/>
      <w:lvlText w:val="o"/>
      <w:lvlJc w:val="left"/>
      <w:pPr>
        <w:ind w:left="574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2AA87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AA404D7"/>
    <w:multiLevelType w:val="multilevel"/>
    <w:tmpl w:val="449A28CA"/>
    <w:numStyleLink w:val="1"/>
  </w:abstractNum>
  <w:abstractNum w:abstractNumId="5" w15:restartNumberingAfterBreak="0">
    <w:nsid w:val="3F1C56B8"/>
    <w:multiLevelType w:val="hybridMultilevel"/>
    <w:tmpl w:val="22C68AAC"/>
    <w:numStyleLink w:val="4"/>
  </w:abstractNum>
  <w:abstractNum w:abstractNumId="6" w15:restartNumberingAfterBreak="0">
    <w:nsid w:val="553764CF"/>
    <w:multiLevelType w:val="hybridMultilevel"/>
    <w:tmpl w:val="9D14A568"/>
    <w:numStyleLink w:val="2"/>
  </w:abstractNum>
  <w:abstractNum w:abstractNumId="7" w15:restartNumberingAfterBreak="0">
    <w:nsid w:val="5C806183"/>
    <w:multiLevelType w:val="hybridMultilevel"/>
    <w:tmpl w:val="449A28CA"/>
    <w:styleLink w:val="1"/>
    <w:lvl w:ilvl="0" w:tplc="516E5D82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A730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42D5C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D0AB16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16C6AE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0AF9DA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EECBE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4A39E2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8666F2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84D771B"/>
    <w:multiLevelType w:val="hybridMultilevel"/>
    <w:tmpl w:val="22C68AAC"/>
    <w:styleLink w:val="4"/>
    <w:lvl w:ilvl="0" w:tplc="7780D8A8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A81DD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867ECA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A89A9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3CF0E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86300E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C8081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FE0320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C0629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16"/>
    <w:rsid w:val="000653CE"/>
    <w:rsid w:val="00065FE2"/>
    <w:rsid w:val="000B6EAA"/>
    <w:rsid w:val="000E3CE3"/>
    <w:rsid w:val="000F23E5"/>
    <w:rsid w:val="000F564F"/>
    <w:rsid w:val="0011021B"/>
    <w:rsid w:val="0012178D"/>
    <w:rsid w:val="00123245"/>
    <w:rsid w:val="00141934"/>
    <w:rsid w:val="00155BB5"/>
    <w:rsid w:val="00164ABB"/>
    <w:rsid w:val="0019751A"/>
    <w:rsid w:val="001975B2"/>
    <w:rsid w:val="001A2112"/>
    <w:rsid w:val="001A2F13"/>
    <w:rsid w:val="001A4D20"/>
    <w:rsid w:val="001B1254"/>
    <w:rsid w:val="001B3E52"/>
    <w:rsid w:val="001C25DC"/>
    <w:rsid w:val="002207E4"/>
    <w:rsid w:val="0026181E"/>
    <w:rsid w:val="00296A73"/>
    <w:rsid w:val="002A2927"/>
    <w:rsid w:val="002C613C"/>
    <w:rsid w:val="002E34FE"/>
    <w:rsid w:val="002E7506"/>
    <w:rsid w:val="002F2336"/>
    <w:rsid w:val="00304856"/>
    <w:rsid w:val="00342BD3"/>
    <w:rsid w:val="00344157"/>
    <w:rsid w:val="00373956"/>
    <w:rsid w:val="00387CD2"/>
    <w:rsid w:val="0039394D"/>
    <w:rsid w:val="003C040A"/>
    <w:rsid w:val="003D428D"/>
    <w:rsid w:val="003E4B66"/>
    <w:rsid w:val="00412CDF"/>
    <w:rsid w:val="00414695"/>
    <w:rsid w:val="0041534A"/>
    <w:rsid w:val="0042108F"/>
    <w:rsid w:val="00425E11"/>
    <w:rsid w:val="00450C10"/>
    <w:rsid w:val="00467DAA"/>
    <w:rsid w:val="004816D6"/>
    <w:rsid w:val="0048538A"/>
    <w:rsid w:val="004B5651"/>
    <w:rsid w:val="004C011C"/>
    <w:rsid w:val="004C04EC"/>
    <w:rsid w:val="004D2DF2"/>
    <w:rsid w:val="00535CA9"/>
    <w:rsid w:val="0057717C"/>
    <w:rsid w:val="00590FFD"/>
    <w:rsid w:val="005C0C13"/>
    <w:rsid w:val="005D0050"/>
    <w:rsid w:val="005D196B"/>
    <w:rsid w:val="00631646"/>
    <w:rsid w:val="0064604F"/>
    <w:rsid w:val="00646D6E"/>
    <w:rsid w:val="00650445"/>
    <w:rsid w:val="00650982"/>
    <w:rsid w:val="00653198"/>
    <w:rsid w:val="006966C4"/>
    <w:rsid w:val="006A03B9"/>
    <w:rsid w:val="006A47C3"/>
    <w:rsid w:val="006A7214"/>
    <w:rsid w:val="006B3BE0"/>
    <w:rsid w:val="006E1D44"/>
    <w:rsid w:val="00712123"/>
    <w:rsid w:val="0071797E"/>
    <w:rsid w:val="00723404"/>
    <w:rsid w:val="007765E0"/>
    <w:rsid w:val="00784DFE"/>
    <w:rsid w:val="00791B16"/>
    <w:rsid w:val="007A4DCE"/>
    <w:rsid w:val="007A7AE3"/>
    <w:rsid w:val="007C6647"/>
    <w:rsid w:val="00827B9D"/>
    <w:rsid w:val="00832F47"/>
    <w:rsid w:val="00844230"/>
    <w:rsid w:val="00852E20"/>
    <w:rsid w:val="00855DED"/>
    <w:rsid w:val="00881F02"/>
    <w:rsid w:val="00896DF1"/>
    <w:rsid w:val="00897ACD"/>
    <w:rsid w:val="008C5711"/>
    <w:rsid w:val="008C5A8C"/>
    <w:rsid w:val="008D5568"/>
    <w:rsid w:val="008D5919"/>
    <w:rsid w:val="008E4FF7"/>
    <w:rsid w:val="008E657C"/>
    <w:rsid w:val="008F3A5F"/>
    <w:rsid w:val="0091223B"/>
    <w:rsid w:val="0091685F"/>
    <w:rsid w:val="00936BE3"/>
    <w:rsid w:val="00945140"/>
    <w:rsid w:val="00975C6B"/>
    <w:rsid w:val="009B30B3"/>
    <w:rsid w:val="009B7427"/>
    <w:rsid w:val="009F3BC7"/>
    <w:rsid w:val="009F4A1B"/>
    <w:rsid w:val="00A0166E"/>
    <w:rsid w:val="00A279C1"/>
    <w:rsid w:val="00AC3C60"/>
    <w:rsid w:val="00AD0F33"/>
    <w:rsid w:val="00AF0E8B"/>
    <w:rsid w:val="00B01138"/>
    <w:rsid w:val="00B04F7B"/>
    <w:rsid w:val="00B130DD"/>
    <w:rsid w:val="00B2799D"/>
    <w:rsid w:val="00B31E28"/>
    <w:rsid w:val="00B34D3D"/>
    <w:rsid w:val="00B427D9"/>
    <w:rsid w:val="00B45FD3"/>
    <w:rsid w:val="00B675A3"/>
    <w:rsid w:val="00BB2EEB"/>
    <w:rsid w:val="00BF2A94"/>
    <w:rsid w:val="00C00512"/>
    <w:rsid w:val="00C0549D"/>
    <w:rsid w:val="00C20CDB"/>
    <w:rsid w:val="00C30442"/>
    <w:rsid w:val="00C4008B"/>
    <w:rsid w:val="00C468AB"/>
    <w:rsid w:val="00CA15FD"/>
    <w:rsid w:val="00CA7D4A"/>
    <w:rsid w:val="00CC1C37"/>
    <w:rsid w:val="00CC4F80"/>
    <w:rsid w:val="00CC51E0"/>
    <w:rsid w:val="00CD21A1"/>
    <w:rsid w:val="00D45C85"/>
    <w:rsid w:val="00D45D30"/>
    <w:rsid w:val="00DC365C"/>
    <w:rsid w:val="00DD4DFF"/>
    <w:rsid w:val="00E04BA7"/>
    <w:rsid w:val="00E2565F"/>
    <w:rsid w:val="00E40EE7"/>
    <w:rsid w:val="00E70169"/>
    <w:rsid w:val="00E80F41"/>
    <w:rsid w:val="00E86481"/>
    <w:rsid w:val="00E93A76"/>
    <w:rsid w:val="00EA2AFC"/>
    <w:rsid w:val="00EB3360"/>
    <w:rsid w:val="00EC61EB"/>
    <w:rsid w:val="00EF7DE5"/>
    <w:rsid w:val="00F44302"/>
    <w:rsid w:val="00F45C93"/>
    <w:rsid w:val="00F622F5"/>
    <w:rsid w:val="00F71EC6"/>
    <w:rsid w:val="00FA4AE5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FFCE"/>
  <w15:docId w15:val="{6ED46CFA-B4C7-407E-96DD-C1E072B4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1B1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1B16"/>
    <w:rPr>
      <w:u w:val="single"/>
    </w:rPr>
  </w:style>
  <w:style w:type="table" w:customStyle="1" w:styleId="TableNormal">
    <w:name w:val="Table Normal"/>
    <w:rsid w:val="00791B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791B1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791B16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6">
    <w:name w:val="List Paragraph"/>
    <w:rsid w:val="00791B16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791B16"/>
    <w:pPr>
      <w:numPr>
        <w:numId w:val="1"/>
      </w:numPr>
    </w:pPr>
  </w:style>
  <w:style w:type="numbering" w:customStyle="1" w:styleId="2">
    <w:name w:val="Импортированный стиль 2"/>
    <w:rsid w:val="00791B16"/>
    <w:pPr>
      <w:numPr>
        <w:numId w:val="3"/>
      </w:numPr>
    </w:pPr>
  </w:style>
  <w:style w:type="numbering" w:customStyle="1" w:styleId="3">
    <w:name w:val="Импортированный стиль 3"/>
    <w:rsid w:val="00791B16"/>
    <w:pPr>
      <w:numPr>
        <w:numId w:val="5"/>
      </w:numPr>
    </w:pPr>
  </w:style>
  <w:style w:type="character" w:customStyle="1" w:styleId="a7">
    <w:name w:val="Ссылка"/>
    <w:rsid w:val="00791B16"/>
    <w:rPr>
      <w:color w:val="0000FF"/>
      <w:u w:val="single" w:color="0000FF"/>
    </w:rPr>
  </w:style>
  <w:style w:type="character" w:customStyle="1" w:styleId="Hyperlink0">
    <w:name w:val="Hyperlink.0"/>
    <w:basedOn w:val="a7"/>
    <w:rsid w:val="00791B16"/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/>
    </w:rPr>
  </w:style>
  <w:style w:type="paragraph" w:styleId="a8">
    <w:name w:val="footnote text"/>
    <w:rsid w:val="00791B16"/>
    <w:rPr>
      <w:rFonts w:eastAsia="Times New Roman"/>
      <w:color w:val="000000"/>
      <w:u w:color="000000"/>
    </w:rPr>
  </w:style>
  <w:style w:type="numbering" w:customStyle="1" w:styleId="4">
    <w:name w:val="Импортированный стиль 4"/>
    <w:rsid w:val="00791B16"/>
    <w:pPr>
      <w:numPr>
        <w:numId w:val="7"/>
      </w:numPr>
    </w:pPr>
  </w:style>
  <w:style w:type="paragraph" w:styleId="a9">
    <w:name w:val="annotation text"/>
    <w:basedOn w:val="a"/>
    <w:link w:val="aa"/>
    <w:uiPriority w:val="99"/>
    <w:semiHidden/>
    <w:unhideWhenUsed/>
    <w:rsid w:val="00791B1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1B16"/>
    <w:rPr>
      <w:rFonts w:cs="Arial Unicode MS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sid w:val="00791B1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D2D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2DF2"/>
    <w:rPr>
      <w:rFonts w:ascii="Tahoma" w:hAnsi="Tahoma" w:cs="Tahoma"/>
      <w:color w:val="000000"/>
      <w:sz w:val="16"/>
      <w:szCs w:val="16"/>
      <w:u w:color="000000"/>
    </w:rPr>
  </w:style>
  <w:style w:type="character" w:styleId="ae">
    <w:name w:val="footnote reference"/>
    <w:basedOn w:val="a0"/>
    <w:uiPriority w:val="99"/>
    <w:semiHidden/>
    <w:unhideWhenUsed/>
    <w:rsid w:val="00650982"/>
    <w:rPr>
      <w:vertAlign w:val="superscript"/>
    </w:rPr>
  </w:style>
  <w:style w:type="paragraph" w:customStyle="1" w:styleId="40">
    <w:name w:val="Основной текст4"/>
    <w:basedOn w:val="a"/>
    <w:rsid w:val="00C4008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98" w:lineRule="exact"/>
      <w:jc w:val="both"/>
    </w:pPr>
    <w:rPr>
      <w:rFonts w:eastAsia="Times New Roman" w:cs="Times New Roman"/>
      <w:sz w:val="20"/>
      <w:szCs w:val="20"/>
      <w:bdr w:val="none" w:sz="0" w:space="0" w:color="auto"/>
    </w:rPr>
  </w:style>
  <w:style w:type="character" w:styleId="af">
    <w:name w:val="FollowedHyperlink"/>
    <w:basedOn w:val="a0"/>
    <w:uiPriority w:val="99"/>
    <w:semiHidden/>
    <w:unhideWhenUsed/>
    <w:rsid w:val="00FB67E9"/>
    <w:rPr>
      <w:color w:val="FF00FF" w:themeColor="followedHyperlink"/>
      <w:u w:val="single"/>
    </w:rPr>
  </w:style>
  <w:style w:type="paragraph" w:customStyle="1" w:styleId="ConsPlusNormal">
    <w:name w:val="ConsPlusNormal"/>
    <w:rsid w:val="00975C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bdr w:val="none" w:sz="0" w:space="0" w:color="auto"/>
    </w:rPr>
  </w:style>
  <w:style w:type="paragraph" w:styleId="af0">
    <w:name w:val="header"/>
    <w:basedOn w:val="a"/>
    <w:link w:val="af1"/>
    <w:uiPriority w:val="99"/>
    <w:unhideWhenUsed/>
    <w:rsid w:val="0064604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604F"/>
    <w:rPr>
      <w:rFonts w:cs="Arial Unicode MS"/>
      <w:color w:val="000000"/>
      <w:sz w:val="24"/>
      <w:szCs w:val="24"/>
      <w:u w:color="000000"/>
    </w:rPr>
  </w:style>
  <w:style w:type="paragraph" w:styleId="af2">
    <w:name w:val="footer"/>
    <w:basedOn w:val="a"/>
    <w:link w:val="af3"/>
    <w:uiPriority w:val="99"/>
    <w:unhideWhenUsed/>
    <w:rsid w:val="006460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604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p.kafedra201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p.kafedra2015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lemost.yandex.ru/j/047569909103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F0AB-D964-444F-9F22-FCDB2AB5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Прием3</cp:lastModifiedBy>
  <cp:revision>23</cp:revision>
  <cp:lastPrinted>2026-01-23T11:58:00Z</cp:lastPrinted>
  <dcterms:created xsi:type="dcterms:W3CDTF">2026-01-23T11:36:00Z</dcterms:created>
  <dcterms:modified xsi:type="dcterms:W3CDTF">2026-01-23T14:14:00Z</dcterms:modified>
</cp:coreProperties>
</file>